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1E0920" w:rsidRDefault="001E0920" w:rsidP="001E0920">
      <w:pPr>
        <w:pStyle w:val="NormalWeb"/>
        <w:spacing w:before="0" w:beforeAutospacing="0" w:after="0" w:afterAutospacing="0" w:line="360" w:lineRule="auto"/>
        <w:rPr>
          <w:color w:val="0E101A"/>
          <w:sz w:val="22"/>
          <w:szCs w:val="22"/>
        </w:rPr>
      </w:pPr>
    </w:p>
    <w:p w:rsidR="001E0920" w:rsidRDefault="001E0920" w:rsidP="001E0920">
      <w:pPr>
        <w:pStyle w:val="NormalWeb"/>
        <w:spacing w:before="0" w:beforeAutospacing="0" w:after="0" w:afterAutospacing="0" w:line="360" w:lineRule="auto"/>
        <w:rPr>
          <w:color w:val="0E101A"/>
          <w:sz w:val="22"/>
          <w:szCs w:val="22"/>
        </w:rPr>
      </w:pPr>
    </w:p>
    <w:p w:rsidR="001E0920" w:rsidRDefault="001E0920"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jc w:val="center"/>
        <w:rPr>
          <w:color w:val="0E101A"/>
          <w:sz w:val="22"/>
          <w:szCs w:val="22"/>
        </w:rPr>
      </w:pPr>
      <w:r w:rsidRPr="001E0920">
        <w:rPr>
          <w:color w:val="0E101A"/>
          <w:sz w:val="22"/>
          <w:szCs w:val="22"/>
        </w:rPr>
        <w:t>The Epidemiology of Diabetic Retinopathy in Arab Countries</w:t>
      </w:r>
    </w:p>
    <w:p w:rsidR="008937A7" w:rsidRPr="001E0920" w:rsidRDefault="008937A7" w:rsidP="001E0920">
      <w:pPr>
        <w:pStyle w:val="NormalWeb"/>
        <w:spacing w:before="0" w:beforeAutospacing="0" w:after="0" w:afterAutospacing="0" w:line="360" w:lineRule="auto"/>
        <w:jc w:val="center"/>
        <w:rPr>
          <w:color w:val="0E101A"/>
          <w:sz w:val="22"/>
          <w:szCs w:val="22"/>
        </w:rPr>
      </w:pPr>
      <w:r w:rsidRPr="001E0920">
        <w:rPr>
          <w:color w:val="0E101A"/>
          <w:sz w:val="22"/>
          <w:szCs w:val="22"/>
        </w:rPr>
        <w:t>Name</w:t>
      </w:r>
    </w:p>
    <w:p w:rsidR="008937A7" w:rsidRPr="001E0920" w:rsidRDefault="008937A7" w:rsidP="001E0920">
      <w:pPr>
        <w:pStyle w:val="NormalWeb"/>
        <w:spacing w:before="0" w:beforeAutospacing="0" w:after="0" w:afterAutospacing="0" w:line="360" w:lineRule="auto"/>
        <w:jc w:val="center"/>
        <w:rPr>
          <w:color w:val="0E101A"/>
          <w:sz w:val="22"/>
          <w:szCs w:val="22"/>
        </w:rPr>
      </w:pPr>
      <w:r w:rsidRPr="001E0920">
        <w:rPr>
          <w:color w:val="0E101A"/>
          <w:sz w:val="22"/>
          <w:szCs w:val="22"/>
        </w:rPr>
        <w:t>Institution</w:t>
      </w:r>
    </w:p>
    <w:p w:rsidR="008937A7" w:rsidRPr="001E0920" w:rsidRDefault="008937A7" w:rsidP="001E0920">
      <w:pPr>
        <w:pStyle w:val="NormalWeb"/>
        <w:spacing w:before="0" w:beforeAutospacing="0" w:after="0" w:afterAutospacing="0" w:line="360" w:lineRule="auto"/>
        <w:jc w:val="center"/>
        <w:rPr>
          <w:color w:val="0E101A"/>
          <w:sz w:val="22"/>
          <w:szCs w:val="22"/>
        </w:rPr>
      </w:pPr>
      <w:r w:rsidRPr="001E0920">
        <w:rPr>
          <w:color w:val="0E101A"/>
          <w:sz w:val="22"/>
          <w:szCs w:val="22"/>
        </w:rPr>
        <w:t>Date</w:t>
      </w: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8937A7" w:rsidRPr="001E0920" w:rsidRDefault="008937A7" w:rsidP="001E0920">
      <w:pPr>
        <w:pStyle w:val="NormalWeb"/>
        <w:spacing w:before="0" w:beforeAutospacing="0" w:after="0" w:afterAutospacing="0" w:line="360" w:lineRule="auto"/>
        <w:rPr>
          <w:color w:val="0E101A"/>
          <w:sz w:val="22"/>
          <w:szCs w:val="22"/>
        </w:rPr>
      </w:pPr>
    </w:p>
    <w:p w:rsidR="001E0920" w:rsidRDefault="001E0920" w:rsidP="001E0920">
      <w:pPr>
        <w:pStyle w:val="NormalWeb"/>
        <w:spacing w:before="0" w:beforeAutospacing="0" w:after="0" w:afterAutospacing="0" w:line="360" w:lineRule="auto"/>
        <w:rPr>
          <w:color w:val="0E101A"/>
          <w:sz w:val="22"/>
          <w:szCs w:val="22"/>
        </w:rPr>
      </w:pPr>
    </w:p>
    <w:p w:rsidR="001E0920" w:rsidRDefault="001E0920" w:rsidP="001E0920">
      <w:pPr>
        <w:pStyle w:val="NormalWeb"/>
        <w:spacing w:before="0" w:beforeAutospacing="0" w:after="0" w:afterAutospacing="0" w:line="360" w:lineRule="auto"/>
        <w:rPr>
          <w:color w:val="0E101A"/>
          <w:sz w:val="22"/>
          <w:szCs w:val="22"/>
        </w:rPr>
      </w:pPr>
    </w:p>
    <w:p w:rsidR="00C96264" w:rsidRPr="00C96264" w:rsidRDefault="00C96264" w:rsidP="00120F0F">
      <w:pPr>
        <w:pStyle w:val="NormalWeb"/>
        <w:spacing w:before="0" w:beforeAutospacing="0" w:after="0" w:afterAutospacing="0" w:line="360" w:lineRule="auto"/>
        <w:ind w:left="720"/>
        <w:rPr>
          <w:color w:val="0E101A"/>
          <w:sz w:val="22"/>
          <w:szCs w:val="22"/>
        </w:rPr>
      </w:pPr>
    </w:p>
    <w:p w:rsidR="008937A7" w:rsidRPr="001E0920" w:rsidRDefault="008937A7" w:rsidP="00120F0F">
      <w:pPr>
        <w:pStyle w:val="NormalWeb"/>
        <w:spacing w:before="0" w:beforeAutospacing="0" w:after="0" w:afterAutospacing="0" w:line="360" w:lineRule="auto"/>
        <w:jc w:val="center"/>
        <w:rPr>
          <w:color w:val="0E101A"/>
          <w:sz w:val="22"/>
          <w:szCs w:val="22"/>
        </w:rPr>
      </w:pPr>
      <w:r w:rsidRPr="001E0920">
        <w:rPr>
          <w:color w:val="0E101A"/>
          <w:sz w:val="22"/>
          <w:szCs w:val="22"/>
        </w:rPr>
        <w:t>The Epidemiology of Diabetic Retinopathy in Arab Countries</w:t>
      </w:r>
    </w:p>
    <w:p w:rsidR="008937A7" w:rsidRPr="001E0920" w:rsidRDefault="008937A7" w:rsidP="001E0920">
      <w:pPr>
        <w:pStyle w:val="NormalWeb"/>
        <w:spacing w:before="0" w:beforeAutospacing="0" w:after="0" w:afterAutospacing="0" w:line="360" w:lineRule="auto"/>
        <w:jc w:val="center"/>
        <w:rPr>
          <w:b/>
          <w:color w:val="0E101A"/>
          <w:sz w:val="22"/>
          <w:szCs w:val="22"/>
        </w:rPr>
      </w:pPr>
      <w:r w:rsidRPr="001E0920">
        <w:rPr>
          <w:b/>
          <w:color w:val="0E101A"/>
          <w:sz w:val="22"/>
          <w:szCs w:val="22"/>
        </w:rPr>
        <w:t>Abstract</w:t>
      </w:r>
    </w:p>
    <w:p w:rsidR="00120F0F" w:rsidRDefault="00120F0F" w:rsidP="00BF5B6E">
      <w:pPr>
        <w:pStyle w:val="NormalWeb"/>
        <w:spacing w:before="0" w:beforeAutospacing="0" w:after="0" w:afterAutospacing="0" w:line="360" w:lineRule="auto"/>
        <w:ind w:firstLine="720"/>
        <w:rPr>
          <w:color w:val="0E101A"/>
          <w:sz w:val="22"/>
          <w:szCs w:val="22"/>
        </w:rPr>
      </w:pPr>
      <w:r w:rsidRPr="00120F0F">
        <w:rPr>
          <w:color w:val="0E101A"/>
          <w:sz w:val="22"/>
          <w:szCs w:val="22"/>
        </w:rPr>
        <w:t xml:space="preserve">The selected topic of research is the epidemiology of diabetic retinopathy (DR) in Arab countries. The primary participants in this study are diabetic retinopathy patients and diabetic patients in several clinics in Arab countries. This study begins with the basic facts of DR, and it is reported that the infection is on the increase across the universe. The clinical manifestations of DR are also explained in the study, and this helps in making clear elaboration on the effects on how a person can eliminate the risk factors, thus avoid the infection. This review aims to provide information on the epidemiology of diabetic retinopathy in Arab countries. This information will be useful in making meaningful predictions and taking the necessary control measure to curb DR. Besides, the inclusion of articles in this study was based on the relevance to the topic and the publisher. In contrast, the exclusion was based on the occurrence of the article to the research topic, and any article older than five years were not included in the review. The methodology used in selecting the review articles were primarily based on the presence of all the aspects of research like the abstract, recognized publishers should publish the method used in data collection, findings, and the information like PubMed. Most of the articles utilized a cross-sectional study approach. The results of this review are tabulated, and the primary outcomes interpreted. The limitations of the selected research articles are critical, and information about the same is provided in this study. A comparison between the studies in the United States of America and the Arab countries compared to see if the results are the same. Despite the studies providing an in-depth analysis of results, several weaknesses are </w:t>
      </w:r>
      <w:r w:rsidR="00BF5B6E">
        <w:rPr>
          <w:color w:val="0E101A"/>
          <w:sz w:val="22"/>
          <w:szCs w:val="22"/>
        </w:rPr>
        <w:t xml:space="preserve">observed and </w:t>
      </w:r>
      <w:r w:rsidRPr="00120F0F">
        <w:rPr>
          <w:color w:val="0E101A"/>
          <w:sz w:val="22"/>
          <w:szCs w:val="22"/>
        </w:rPr>
        <w:t xml:space="preserve">disclosed in this review. More significantly, the implications of the results are provided to see the review helpful in improving general human health. </w:t>
      </w:r>
    </w:p>
    <w:p w:rsidR="008937A7" w:rsidRPr="001E0920" w:rsidRDefault="008937A7" w:rsidP="00BF5B6E">
      <w:pPr>
        <w:pStyle w:val="NormalWeb"/>
        <w:spacing w:before="0" w:beforeAutospacing="0" w:after="0" w:afterAutospacing="0" w:line="360" w:lineRule="auto"/>
        <w:ind w:firstLine="720"/>
        <w:rPr>
          <w:color w:val="0E101A"/>
          <w:sz w:val="22"/>
          <w:szCs w:val="22"/>
        </w:rPr>
      </w:pPr>
      <w:r w:rsidRPr="001E0920">
        <w:rPr>
          <w:color w:val="0E101A"/>
          <w:sz w:val="22"/>
          <w:szCs w:val="22"/>
        </w:rPr>
        <w:t>Keywords: Diabetes retinopathy (DR), cross-sectional study, prevalence, risk factors and type 2 diabetes.           </w:t>
      </w:r>
    </w:p>
    <w:p w:rsidR="008937A7" w:rsidRPr="001E0920" w:rsidRDefault="008937A7" w:rsidP="001E0920">
      <w:pPr>
        <w:pStyle w:val="NormalWeb"/>
        <w:spacing w:before="0" w:beforeAutospacing="0" w:after="0" w:afterAutospacing="0" w:line="360" w:lineRule="auto"/>
        <w:jc w:val="center"/>
        <w:rPr>
          <w:b/>
          <w:color w:val="0E101A"/>
          <w:sz w:val="22"/>
          <w:szCs w:val="22"/>
        </w:rPr>
      </w:pPr>
      <w:r w:rsidRPr="001E0920">
        <w:rPr>
          <w:b/>
          <w:color w:val="0E101A"/>
          <w:sz w:val="22"/>
          <w:szCs w:val="22"/>
        </w:rPr>
        <w:t xml:space="preserve">Background </w:t>
      </w:r>
      <w:r w:rsidR="001E0920" w:rsidRPr="001E0920">
        <w:rPr>
          <w:b/>
          <w:color w:val="0E101A"/>
          <w:sz w:val="22"/>
          <w:szCs w:val="22"/>
        </w:rPr>
        <w:t>Information</w:t>
      </w:r>
    </w:p>
    <w:p w:rsidR="008937A7" w:rsidRPr="001E0920" w:rsidRDefault="008937A7" w:rsidP="001E0920">
      <w:pPr>
        <w:pStyle w:val="NormalWeb"/>
        <w:numPr>
          <w:ilvl w:val="0"/>
          <w:numId w:val="7"/>
        </w:numPr>
        <w:spacing w:before="0" w:beforeAutospacing="0" w:after="0" w:afterAutospacing="0" w:line="360" w:lineRule="auto"/>
        <w:rPr>
          <w:i/>
          <w:color w:val="0E101A"/>
          <w:sz w:val="22"/>
          <w:szCs w:val="22"/>
        </w:rPr>
      </w:pPr>
      <w:r w:rsidRPr="001E0920">
        <w:rPr>
          <w:i/>
          <w:color w:val="0E101A"/>
          <w:sz w:val="22"/>
          <w:szCs w:val="22"/>
        </w:rPr>
        <w:t xml:space="preserve">General </w:t>
      </w:r>
      <w:r w:rsidR="001E0920" w:rsidRPr="001E0920">
        <w:rPr>
          <w:i/>
          <w:color w:val="0E101A"/>
          <w:sz w:val="22"/>
          <w:szCs w:val="22"/>
        </w:rPr>
        <w:t>information about diabetic r</w:t>
      </w:r>
      <w:r w:rsidRPr="001E0920">
        <w:rPr>
          <w:i/>
          <w:color w:val="0E101A"/>
          <w:sz w:val="22"/>
          <w:szCs w:val="22"/>
        </w:rPr>
        <w:t>etinopathy</w:t>
      </w:r>
    </w:p>
    <w:p w:rsidR="008937A7" w:rsidRPr="001E0920" w:rsidRDefault="008937A7" w:rsidP="001E0920">
      <w:pPr>
        <w:pStyle w:val="NormalWeb"/>
        <w:spacing w:before="0" w:beforeAutospacing="0" w:after="0" w:afterAutospacing="0" w:line="360" w:lineRule="auto"/>
        <w:ind w:firstLine="720"/>
        <w:rPr>
          <w:color w:val="0E101A"/>
          <w:sz w:val="22"/>
          <w:szCs w:val="22"/>
        </w:rPr>
      </w:pPr>
      <w:r w:rsidRPr="001E0920">
        <w:rPr>
          <w:color w:val="0E101A"/>
          <w:sz w:val="22"/>
          <w:szCs w:val="22"/>
        </w:rPr>
        <w:t>Currently, the incidences of diabetes are on the increase in the entire world. Diabetes is caused by the reduced body response to insulin and thus leading to a rise in the blood sugar level. The most common types of diabetes ate diabetes type 1 and diabetes type 2. Diabetic retinopathy is a prevalent diabetic eye infection the affects people who have had diabetes for quite a several years. The risks of developing diabetic retinopathy increase with age, especially when the blood sugar and blood glucose level are less managed (Al‐Rubeaan et al., 2015). Diabetic retinopathy manifests itself by causing an abnormal blood vessel will grow on the surface of the retina if clinical intervention is not done immediately. The failure to control diabetic retinopathy aggravates the incidences of causing dangerous vision blindness.    </w:t>
      </w:r>
    </w:p>
    <w:p w:rsidR="008937A7" w:rsidRPr="001E0920" w:rsidRDefault="008937A7" w:rsidP="001E0920">
      <w:pPr>
        <w:pStyle w:val="NormalWeb"/>
        <w:spacing w:before="0" w:beforeAutospacing="0" w:after="0" w:afterAutospacing="0" w:line="360" w:lineRule="auto"/>
        <w:rPr>
          <w:color w:val="0E101A"/>
          <w:sz w:val="22"/>
          <w:szCs w:val="22"/>
        </w:rPr>
      </w:pPr>
      <w:r w:rsidRPr="001E0920">
        <w:rPr>
          <w:color w:val="0E101A"/>
          <w:sz w:val="22"/>
          <w:szCs w:val="22"/>
        </w:rPr>
        <w:lastRenderedPageBreak/>
        <w:t xml:space="preserve">According to Bener et al. (2018), there are three common types of diabetic retinopathy. The background retinopathy, which is the early stage of retinal damage which manifests by the small blood vessels within the retina, shows signs of damage that are related to diabetes. Secondly, the proliferative retinopathy happens when the body is on the verge of saving its retina. Still, it can often result in scarring of the retina and cause retinal to detach and thus to cause blindness. Thirdly, </w:t>
      </w:r>
      <w:r w:rsidR="00360085">
        <w:rPr>
          <w:color w:val="0E101A"/>
          <w:sz w:val="22"/>
          <w:szCs w:val="22"/>
        </w:rPr>
        <w:t>there is diabetic maculopathy;</w:t>
      </w:r>
      <w:r w:rsidRPr="001E0920">
        <w:rPr>
          <w:color w:val="0E101A"/>
          <w:sz w:val="22"/>
          <w:szCs w:val="22"/>
        </w:rPr>
        <w:t xml:space="preserve"> a condition that </w:t>
      </w:r>
      <w:r w:rsidR="001E0920">
        <w:rPr>
          <w:color w:val="0E101A"/>
          <w:sz w:val="22"/>
          <w:szCs w:val="22"/>
        </w:rPr>
        <w:t>can originate from retinopathy m</w:t>
      </w:r>
      <w:r w:rsidRPr="001E0920">
        <w:rPr>
          <w:color w:val="0E101A"/>
          <w:sz w:val="22"/>
          <w:szCs w:val="22"/>
        </w:rPr>
        <w:t>aculopathy which harms the macula, a part of the eye which controls vision.</w:t>
      </w:r>
    </w:p>
    <w:p w:rsidR="001E0920" w:rsidRDefault="008937A7" w:rsidP="001E0920">
      <w:pPr>
        <w:pStyle w:val="NormalWeb"/>
        <w:numPr>
          <w:ilvl w:val="0"/>
          <w:numId w:val="7"/>
        </w:numPr>
        <w:spacing w:before="0" w:beforeAutospacing="0" w:after="0" w:afterAutospacing="0" w:line="360" w:lineRule="auto"/>
        <w:rPr>
          <w:i/>
          <w:color w:val="0E101A"/>
          <w:sz w:val="22"/>
          <w:szCs w:val="22"/>
        </w:rPr>
      </w:pPr>
      <w:r w:rsidRPr="001E0920">
        <w:rPr>
          <w:i/>
          <w:color w:val="0E101A"/>
          <w:sz w:val="22"/>
          <w:szCs w:val="22"/>
        </w:rPr>
        <w:t xml:space="preserve"> Epidemiology of diabetic retinopathy</w:t>
      </w:r>
    </w:p>
    <w:p w:rsidR="008937A7" w:rsidRPr="001E0920" w:rsidRDefault="00360085" w:rsidP="001E0920">
      <w:pPr>
        <w:pStyle w:val="NormalWeb"/>
        <w:spacing w:before="0" w:beforeAutospacing="0" w:after="0" w:afterAutospacing="0" w:line="360" w:lineRule="auto"/>
        <w:ind w:left="720"/>
        <w:jc w:val="center"/>
        <w:rPr>
          <w:b/>
          <w:i/>
          <w:color w:val="0E101A"/>
          <w:sz w:val="22"/>
          <w:szCs w:val="22"/>
        </w:rPr>
      </w:pPr>
      <w:r w:rsidRPr="001E0920">
        <w:rPr>
          <w:b/>
          <w:i/>
          <w:color w:val="0E101A"/>
          <w:sz w:val="22"/>
          <w:szCs w:val="22"/>
        </w:rPr>
        <w:t>a. Causes</w:t>
      </w:r>
      <w:r w:rsidR="008937A7" w:rsidRPr="001E0920">
        <w:rPr>
          <w:b/>
          <w:i/>
          <w:color w:val="0E101A"/>
          <w:sz w:val="22"/>
          <w:szCs w:val="22"/>
        </w:rPr>
        <w:t xml:space="preserve"> of diabetic retinopathy</w:t>
      </w:r>
    </w:p>
    <w:p w:rsidR="008937A7" w:rsidRPr="001E0920" w:rsidRDefault="008937A7" w:rsidP="001E0920">
      <w:pPr>
        <w:pStyle w:val="NormalWeb"/>
        <w:spacing w:before="0" w:beforeAutospacing="0" w:after="0" w:afterAutospacing="0" w:line="360" w:lineRule="auto"/>
        <w:ind w:firstLine="720"/>
        <w:rPr>
          <w:color w:val="0E101A"/>
          <w:sz w:val="22"/>
          <w:szCs w:val="22"/>
        </w:rPr>
      </w:pPr>
      <w:r w:rsidRPr="001E0920">
        <w:rPr>
          <w:color w:val="0E101A"/>
          <w:sz w:val="22"/>
          <w:szCs w:val="22"/>
        </w:rPr>
        <w:t>Too much sugar in the blood leads to blockage of the tiny blood vessels that bring nutrients to the retina. This implies the retina will run short of the essential nutrients due to the failure of the blood vessels to pass nutrients (Bener et al., 2018). The eye</w:t>
      </w:r>
      <w:r w:rsidR="001E0920">
        <w:rPr>
          <w:color w:val="0E101A"/>
          <w:sz w:val="22"/>
          <w:szCs w:val="22"/>
        </w:rPr>
        <w:t>s</w:t>
      </w:r>
      <w:r w:rsidRPr="001E0920">
        <w:rPr>
          <w:color w:val="0E101A"/>
          <w:sz w:val="22"/>
          <w:szCs w:val="22"/>
        </w:rPr>
        <w:t xml:space="preserve"> may adapt to this condition by developing new blood vessels, but the blood vessels are not useful in transport the nutrients due to the possibility of leakage. Additionally, this causes hemorrhages and the swelling of the retina.   </w:t>
      </w:r>
    </w:p>
    <w:p w:rsidR="008937A7" w:rsidRPr="001E0920" w:rsidRDefault="001E0920" w:rsidP="001E0920">
      <w:pPr>
        <w:pStyle w:val="NormalWeb"/>
        <w:spacing w:before="0" w:beforeAutospacing="0" w:after="0" w:afterAutospacing="0" w:line="360" w:lineRule="auto"/>
        <w:ind w:left="720"/>
        <w:jc w:val="center"/>
        <w:rPr>
          <w:b/>
          <w:i/>
          <w:color w:val="0E101A"/>
          <w:sz w:val="22"/>
          <w:szCs w:val="22"/>
        </w:rPr>
      </w:pPr>
      <w:r>
        <w:rPr>
          <w:b/>
          <w:i/>
          <w:color w:val="0E101A"/>
          <w:sz w:val="22"/>
          <w:szCs w:val="22"/>
        </w:rPr>
        <w:t>b. C</w:t>
      </w:r>
      <w:r w:rsidR="008937A7" w:rsidRPr="001E0920">
        <w:rPr>
          <w:b/>
          <w:i/>
          <w:color w:val="0E101A"/>
          <w:sz w:val="22"/>
          <w:szCs w:val="22"/>
        </w:rPr>
        <w:t>linical manifestations of the diabetic retinopathy</w:t>
      </w:r>
    </w:p>
    <w:p w:rsidR="008937A7" w:rsidRPr="001E0920" w:rsidRDefault="008937A7" w:rsidP="001E0920">
      <w:pPr>
        <w:pStyle w:val="NormalWeb"/>
        <w:spacing w:before="0" w:beforeAutospacing="0" w:after="0" w:afterAutospacing="0" w:line="360" w:lineRule="auto"/>
        <w:ind w:firstLine="720"/>
        <w:rPr>
          <w:color w:val="0E101A"/>
          <w:sz w:val="22"/>
          <w:szCs w:val="22"/>
        </w:rPr>
      </w:pPr>
      <w:r w:rsidRPr="001E0920">
        <w:rPr>
          <w:color w:val="0E101A"/>
          <w:sz w:val="22"/>
          <w:szCs w:val="22"/>
        </w:rPr>
        <w:t>At the initial stages, the diabetic retinopathy may cause no visible symptoms or lead to mild vision problems. The symptoms of this infection include blurred vision, fluctuating vision, impaired color vision, the eyes also develop pain, empty areas in the eyes and loss of vision that grows when the infection is not controlled (Al-Zamil, 2017). </w:t>
      </w:r>
    </w:p>
    <w:p w:rsidR="008937A7" w:rsidRPr="001E0920" w:rsidRDefault="008937A7" w:rsidP="001E0920">
      <w:pPr>
        <w:pStyle w:val="NormalWeb"/>
        <w:spacing w:before="0" w:beforeAutospacing="0" w:after="0" w:afterAutospacing="0" w:line="360" w:lineRule="auto"/>
        <w:jc w:val="center"/>
        <w:rPr>
          <w:b/>
          <w:i/>
          <w:color w:val="0E101A"/>
          <w:sz w:val="22"/>
          <w:szCs w:val="22"/>
        </w:rPr>
      </w:pPr>
      <w:r w:rsidRPr="001E0920">
        <w:rPr>
          <w:b/>
          <w:i/>
          <w:color w:val="0E101A"/>
          <w:sz w:val="22"/>
          <w:szCs w:val="22"/>
        </w:rPr>
        <w:t>c. Risk factors of diabetic retinopathy</w:t>
      </w:r>
    </w:p>
    <w:p w:rsidR="008937A7" w:rsidRPr="001E0920" w:rsidRDefault="008937A7" w:rsidP="001E0920">
      <w:pPr>
        <w:pStyle w:val="NormalWeb"/>
        <w:spacing w:before="0" w:beforeAutospacing="0" w:after="0" w:afterAutospacing="0" w:line="360" w:lineRule="auto"/>
        <w:ind w:firstLine="720"/>
        <w:rPr>
          <w:color w:val="0E101A"/>
          <w:sz w:val="22"/>
          <w:szCs w:val="22"/>
        </w:rPr>
      </w:pPr>
      <w:r w:rsidRPr="001E0920">
        <w:rPr>
          <w:color w:val="0E101A"/>
          <w:sz w:val="22"/>
          <w:szCs w:val="22"/>
        </w:rPr>
        <w:t>The most pronounced risk factors for diabetic retinopathy is on the people with any type of diabetes, either type 1 or type 2 diabetes increase the incidences of retinal blood vessel damage. The risk of developi</w:t>
      </w:r>
      <w:r w:rsidR="001E0920">
        <w:rPr>
          <w:color w:val="0E101A"/>
          <w:sz w:val="22"/>
          <w:szCs w:val="22"/>
        </w:rPr>
        <w:t>ng eye conditions can be due to;</w:t>
      </w:r>
      <w:r w:rsidRPr="001E0920">
        <w:rPr>
          <w:color w:val="0E101A"/>
          <w:sz w:val="22"/>
          <w:szCs w:val="22"/>
        </w:rPr>
        <w:t xml:space="preserve"> the duration of</w:t>
      </w:r>
      <w:r w:rsidR="001E0920">
        <w:rPr>
          <w:color w:val="0E101A"/>
          <w:sz w:val="22"/>
          <w:szCs w:val="22"/>
        </w:rPr>
        <w:t xml:space="preserve"> exposure to</w:t>
      </w:r>
      <w:r w:rsidRPr="001E0920">
        <w:rPr>
          <w:color w:val="0E101A"/>
          <w:sz w:val="22"/>
          <w:szCs w:val="22"/>
        </w:rPr>
        <w:t xml:space="preserve"> diabetes. If a person has had diabetes for a long time, then there is a higher risk of developing diabetic retinopathy (Al‐Rubeaan et al., 2015). As well, poor blood sugar level control and thus, people should adopt dietary control measures to limit excessive sugars. People with hypertension are also exposed to the risk of developing signs of diabetic retinopathy. Studies have revealed that people with diabetes are at higher risk of developing both hypertension and al; these conditions are prevalent risk factors for diabetic retinopathy. Additionally, high cholesterol levels, pregnancy, tobacco usage and some races like African-American or Native Americans are aggravating faces for contracting diabetic retinopathy (Al-Zamil, 2017). </w:t>
      </w:r>
    </w:p>
    <w:p w:rsidR="001E0920" w:rsidRDefault="001E0920" w:rsidP="00507F80">
      <w:pPr>
        <w:pStyle w:val="NormalWeb"/>
        <w:spacing w:before="0" w:beforeAutospacing="0" w:after="0" w:afterAutospacing="0" w:line="360" w:lineRule="auto"/>
        <w:rPr>
          <w:b/>
          <w:i/>
          <w:color w:val="0E101A"/>
          <w:sz w:val="22"/>
          <w:szCs w:val="22"/>
        </w:rPr>
      </w:pPr>
    </w:p>
    <w:p w:rsidR="008937A7" w:rsidRPr="001E0920" w:rsidRDefault="008937A7" w:rsidP="001E0920">
      <w:pPr>
        <w:pStyle w:val="NormalWeb"/>
        <w:spacing w:before="0" w:beforeAutospacing="0" w:after="0" w:afterAutospacing="0" w:line="360" w:lineRule="auto"/>
        <w:jc w:val="center"/>
        <w:rPr>
          <w:b/>
          <w:i/>
          <w:color w:val="0E101A"/>
          <w:sz w:val="22"/>
          <w:szCs w:val="22"/>
        </w:rPr>
      </w:pPr>
      <w:r w:rsidRPr="001E0920">
        <w:rPr>
          <w:b/>
          <w:i/>
          <w:color w:val="0E101A"/>
          <w:sz w:val="22"/>
          <w:szCs w:val="22"/>
        </w:rPr>
        <w:t>d. Distribution of the diabetic retinopathy worldwide</w:t>
      </w:r>
    </w:p>
    <w:p w:rsidR="008937A7" w:rsidRPr="001E0920" w:rsidRDefault="008937A7" w:rsidP="001E0920">
      <w:pPr>
        <w:pStyle w:val="NormalWeb"/>
        <w:spacing w:before="0" w:beforeAutospacing="0" w:after="0" w:afterAutospacing="0" w:line="360" w:lineRule="auto"/>
        <w:ind w:firstLine="720"/>
        <w:rPr>
          <w:color w:val="0E101A"/>
          <w:sz w:val="22"/>
          <w:szCs w:val="22"/>
        </w:rPr>
      </w:pPr>
      <w:r w:rsidRPr="001E0920">
        <w:rPr>
          <w:color w:val="0E101A"/>
          <w:sz w:val="22"/>
          <w:szCs w:val="22"/>
        </w:rPr>
        <w:t xml:space="preserve">Globally, a total of 126.6 million people have been diagnosed with diabetic retinopathy. Epidemiological studies have revealed that the infection will increase its prevalence, and this number will </w:t>
      </w:r>
      <w:r w:rsidRPr="001E0920">
        <w:rPr>
          <w:color w:val="0E101A"/>
          <w:sz w:val="22"/>
          <w:szCs w:val="22"/>
        </w:rPr>
        <w:lastRenderedPageBreak/>
        <w:t>increase up to 190.0 million people by 2030 (Ahmed, Khalil, &amp; Al-Qahtani, 2016). These statistics are done depending on the vision-threatening diabetic retinopathy cases and the rate of increase that has been recorded in the entire world. It is worth noting that type 2 diabetes increases the risks of diabetic retinopathy by at least 60% of the other risk factors. Adults are more exposed to retinal damages and blindness than teenagers and children.   </w:t>
      </w:r>
    </w:p>
    <w:p w:rsidR="008937A7" w:rsidRPr="001E0920" w:rsidRDefault="008937A7" w:rsidP="001E0920">
      <w:pPr>
        <w:pStyle w:val="NormalWeb"/>
        <w:spacing w:before="0" w:beforeAutospacing="0" w:after="0" w:afterAutospacing="0" w:line="360" w:lineRule="auto"/>
        <w:jc w:val="center"/>
        <w:rPr>
          <w:b/>
          <w:i/>
          <w:color w:val="0E101A"/>
          <w:sz w:val="22"/>
          <w:szCs w:val="22"/>
        </w:rPr>
      </w:pPr>
      <w:r w:rsidRPr="001E0920">
        <w:rPr>
          <w:b/>
          <w:i/>
          <w:color w:val="0E101A"/>
          <w:sz w:val="22"/>
          <w:szCs w:val="22"/>
        </w:rPr>
        <w:t>e. Prevention Measures for diabetic retinopathy</w:t>
      </w:r>
    </w:p>
    <w:p w:rsidR="008937A7" w:rsidRPr="001E0920" w:rsidRDefault="008937A7" w:rsidP="001E0920">
      <w:pPr>
        <w:pStyle w:val="NormalWeb"/>
        <w:spacing w:before="0" w:beforeAutospacing="0" w:after="0" w:afterAutospacing="0" w:line="360" w:lineRule="auto"/>
        <w:ind w:firstLine="720"/>
        <w:rPr>
          <w:color w:val="0E101A"/>
          <w:sz w:val="22"/>
          <w:szCs w:val="22"/>
        </w:rPr>
      </w:pPr>
      <w:r w:rsidRPr="001E0920">
        <w:rPr>
          <w:color w:val="0E101A"/>
          <w:sz w:val="22"/>
          <w:szCs w:val="22"/>
        </w:rPr>
        <w:t>Cutting down the risk factors causing diabetic retinopathy can be the possible wa</w:t>
      </w:r>
      <w:r w:rsidR="00360085">
        <w:rPr>
          <w:color w:val="0E101A"/>
          <w:sz w:val="22"/>
          <w:szCs w:val="22"/>
        </w:rPr>
        <w:t>y of preventing the infection, f</w:t>
      </w:r>
      <w:r w:rsidRPr="001E0920">
        <w:rPr>
          <w:color w:val="0E101A"/>
          <w:sz w:val="22"/>
          <w:szCs w:val="22"/>
        </w:rPr>
        <w:t>or example, managing diabetes levels. This can be done by observing healthy eating and physical exercises. It is recommendable that the patients try physical exercises for at least 150 minutes for a moderate aerobic activity like jogging and cyclic (Yasir, Hassan, &amp; Rajiv, 2019). Monitoring the blood sugar levels, which infers regular checkups from a q</w:t>
      </w:r>
      <w:r w:rsidR="00360085">
        <w:rPr>
          <w:color w:val="0E101A"/>
          <w:sz w:val="22"/>
          <w:szCs w:val="22"/>
        </w:rPr>
        <w:t>ualified physician and thus taking</w:t>
      </w:r>
      <w:r w:rsidRPr="001E0920">
        <w:rPr>
          <w:color w:val="0E101A"/>
          <w:sz w:val="22"/>
          <w:szCs w:val="22"/>
        </w:rPr>
        <w:t xml:space="preserve"> the necessary actions for improved health</w:t>
      </w:r>
      <w:r w:rsidR="00360085">
        <w:rPr>
          <w:color w:val="0E101A"/>
          <w:sz w:val="22"/>
          <w:szCs w:val="22"/>
        </w:rPr>
        <w:t xml:space="preserve"> is very core</w:t>
      </w:r>
      <w:r w:rsidRPr="001E0920">
        <w:rPr>
          <w:color w:val="0E101A"/>
          <w:sz w:val="22"/>
          <w:szCs w:val="22"/>
        </w:rPr>
        <w:t>. Additionally, people need to control their cholesterol levels by eating healthy and exercising as frequently as possible to cut off excessive weight. At times, cholesterol control needs the administration of medication (Hamzeh et al., 2019). </w:t>
      </w:r>
    </w:p>
    <w:p w:rsidR="008937A7" w:rsidRPr="00545A9D" w:rsidRDefault="008937A7" w:rsidP="00545A9D">
      <w:pPr>
        <w:pStyle w:val="NormalWeb"/>
        <w:spacing w:before="0" w:beforeAutospacing="0" w:after="0" w:afterAutospacing="0" w:line="360" w:lineRule="auto"/>
        <w:jc w:val="center"/>
        <w:rPr>
          <w:b/>
          <w:i/>
          <w:color w:val="0E101A"/>
          <w:sz w:val="22"/>
          <w:szCs w:val="22"/>
        </w:rPr>
      </w:pPr>
      <w:r w:rsidRPr="00545A9D">
        <w:rPr>
          <w:b/>
          <w:i/>
          <w:color w:val="0E101A"/>
          <w:sz w:val="22"/>
          <w:szCs w:val="22"/>
        </w:rPr>
        <w:t>f. Justification for conducting a systematic review</w:t>
      </w:r>
    </w:p>
    <w:p w:rsidR="008937A7" w:rsidRPr="001E0920" w:rsidRDefault="008937A7" w:rsidP="00545A9D">
      <w:pPr>
        <w:pStyle w:val="NormalWeb"/>
        <w:spacing w:before="0" w:beforeAutospacing="0" w:after="0" w:afterAutospacing="0" w:line="360" w:lineRule="auto"/>
        <w:ind w:firstLine="720"/>
        <w:rPr>
          <w:color w:val="0E101A"/>
          <w:sz w:val="22"/>
          <w:szCs w:val="22"/>
        </w:rPr>
      </w:pPr>
      <w:r w:rsidRPr="001E0920">
        <w:rPr>
          <w:color w:val="0E101A"/>
          <w:sz w:val="22"/>
          <w:szCs w:val="22"/>
        </w:rPr>
        <w:t>My systematic review of diabetic retinopathy is to inform the human population on the basics of the infection. For example, people who will read my study will recognize that diabetic retinopathy. More significantly, the risk factors of the disease are clearly described. This implies that people will be better placed to take the necessary preventative measure and thus lead to healthy lives (AbuMustafa, 2017). The epidemiological methods are regarded as adequate for disease surveillance to acknowledge the hazards due to the infection. The systematic review helps in predicting future infections if the control measures are not adequately followed. This study can also be used to act as an onset for other studies. For instance, my systematic review may stimulate other researchers to investigate the reason for the dominance of diabetic retinopathy on Native Americans.    </w:t>
      </w:r>
    </w:p>
    <w:p w:rsidR="008937A7" w:rsidRPr="001E0920" w:rsidRDefault="008937A7" w:rsidP="00545A9D">
      <w:pPr>
        <w:pStyle w:val="NormalWeb"/>
        <w:spacing w:before="0" w:beforeAutospacing="0" w:after="0" w:afterAutospacing="0" w:line="360" w:lineRule="auto"/>
        <w:jc w:val="center"/>
        <w:rPr>
          <w:color w:val="0E101A"/>
          <w:sz w:val="22"/>
          <w:szCs w:val="22"/>
        </w:rPr>
      </w:pPr>
      <w:r w:rsidRPr="001E0920">
        <w:rPr>
          <w:rStyle w:val="Strong"/>
          <w:color w:val="0E101A"/>
          <w:sz w:val="22"/>
          <w:szCs w:val="22"/>
        </w:rPr>
        <w:t xml:space="preserve">Aims </w:t>
      </w:r>
      <w:r w:rsidR="00545A9D">
        <w:rPr>
          <w:rStyle w:val="Strong"/>
          <w:color w:val="0E101A"/>
          <w:sz w:val="22"/>
          <w:szCs w:val="22"/>
        </w:rPr>
        <w:t>of t</w:t>
      </w:r>
      <w:r w:rsidR="00545A9D" w:rsidRPr="001E0920">
        <w:rPr>
          <w:rStyle w:val="Strong"/>
          <w:color w:val="0E101A"/>
          <w:sz w:val="22"/>
          <w:szCs w:val="22"/>
        </w:rPr>
        <w:t>he Review</w:t>
      </w:r>
    </w:p>
    <w:p w:rsidR="008937A7" w:rsidRPr="001E0920" w:rsidRDefault="008937A7" w:rsidP="00545A9D">
      <w:pPr>
        <w:pStyle w:val="NormalWeb"/>
        <w:spacing w:before="0" w:beforeAutospacing="0" w:after="0" w:afterAutospacing="0" w:line="360" w:lineRule="auto"/>
        <w:ind w:firstLine="720"/>
        <w:rPr>
          <w:color w:val="0E101A"/>
          <w:sz w:val="22"/>
          <w:szCs w:val="22"/>
        </w:rPr>
      </w:pPr>
      <w:r w:rsidRPr="001E0920">
        <w:rPr>
          <w:color w:val="0E101A"/>
          <w:sz w:val="22"/>
          <w:szCs w:val="22"/>
        </w:rPr>
        <w:t>This review aims to provide information on the epidemiology of diabetic retinopathy in Arab countries. The articles included in the study are very relevant to my research. The main subject topic in this study paper is diabetic retinopathy. Thus if an article is to be declared useful in my study, it must have an impressive discussion on specific issues related to diabetic retinopathy. Similarly, I considered the area in which the study was performed. Most of my research articles to inform on the diabetic retinopathy in the Arab countries. This would keep the study relevant and thus offer data that applies to all the Arab countries. Therefore, the study articles should possess a significant trait that can be generalizable and reflected the population in Arab counties. The time a study article was also composed matters, some studies are too old to offer data applicable in the prevalent conditions.</w:t>
      </w:r>
      <w:r w:rsidR="00545A9D">
        <w:rPr>
          <w:color w:val="0E101A"/>
          <w:sz w:val="22"/>
          <w:szCs w:val="22"/>
        </w:rPr>
        <w:t xml:space="preserve"> The articles selected </w:t>
      </w:r>
      <w:r w:rsidR="00545A9D">
        <w:rPr>
          <w:color w:val="0E101A"/>
          <w:sz w:val="22"/>
          <w:szCs w:val="22"/>
        </w:rPr>
        <w:lastRenderedPageBreak/>
        <w:t>were at most five years old.</w:t>
      </w:r>
      <w:r w:rsidRPr="001E0920">
        <w:rPr>
          <w:color w:val="0E101A"/>
          <w:sz w:val="22"/>
          <w:szCs w:val="22"/>
        </w:rPr>
        <w:t xml:space="preserve">The articles I excluded from my study are those that were not relevant to diabetic retinopathy at all. Additionally, the articles that had the poor organization of content, as well as those without the participants of the study, were excluded since they do not meet the standards of quality research.            </w:t>
      </w:r>
    </w:p>
    <w:p w:rsidR="00E633D9" w:rsidRPr="00E633D9" w:rsidRDefault="008937A7" w:rsidP="00E633D9">
      <w:pPr>
        <w:pStyle w:val="NormalWeb"/>
        <w:spacing w:before="0" w:beforeAutospacing="0" w:after="0" w:afterAutospacing="0" w:line="360" w:lineRule="auto"/>
        <w:jc w:val="center"/>
        <w:rPr>
          <w:b/>
          <w:bCs/>
          <w:color w:val="0E101A"/>
          <w:sz w:val="22"/>
          <w:szCs w:val="22"/>
        </w:rPr>
      </w:pPr>
      <w:r w:rsidRPr="001E0920">
        <w:rPr>
          <w:rStyle w:val="Strong"/>
          <w:color w:val="0E101A"/>
          <w:sz w:val="22"/>
          <w:szCs w:val="22"/>
        </w:rPr>
        <w:t>Methods</w:t>
      </w:r>
    </w:p>
    <w:p w:rsidR="008937A7" w:rsidRPr="001E0920" w:rsidRDefault="008937A7" w:rsidP="00545A9D">
      <w:pPr>
        <w:pStyle w:val="NormalWeb"/>
        <w:spacing w:before="0" w:beforeAutospacing="0" w:after="0" w:afterAutospacing="0" w:line="360" w:lineRule="auto"/>
        <w:ind w:firstLine="720"/>
        <w:rPr>
          <w:color w:val="0E101A"/>
          <w:sz w:val="22"/>
          <w:szCs w:val="22"/>
        </w:rPr>
      </w:pPr>
      <w:r w:rsidRPr="001E0920">
        <w:rPr>
          <w:color w:val="0E101A"/>
          <w:sz w:val="22"/>
          <w:szCs w:val="22"/>
        </w:rPr>
        <w:t>My study commenced on March 27, 2018, and the primary activity was to ef</w:t>
      </w:r>
      <w:r w:rsidR="00DB539E">
        <w:rPr>
          <w:color w:val="0E101A"/>
          <w:sz w:val="22"/>
          <w:szCs w:val="22"/>
        </w:rPr>
        <w:t xml:space="preserve">fectively select well </w:t>
      </w:r>
      <w:r w:rsidR="00A55310">
        <w:rPr>
          <w:color w:val="0E101A"/>
          <w:sz w:val="22"/>
          <w:szCs w:val="22"/>
        </w:rPr>
        <w:t>researched secondary</w:t>
      </w:r>
      <w:r w:rsidR="009339F9">
        <w:rPr>
          <w:color w:val="0E101A"/>
          <w:sz w:val="22"/>
          <w:szCs w:val="22"/>
        </w:rPr>
        <w:t xml:space="preserve"> </w:t>
      </w:r>
      <w:r w:rsidR="00A55310" w:rsidRPr="001E0920">
        <w:rPr>
          <w:color w:val="0E101A"/>
          <w:sz w:val="22"/>
          <w:szCs w:val="22"/>
        </w:rPr>
        <w:t>article son</w:t>
      </w:r>
      <w:r w:rsidRPr="001E0920">
        <w:rPr>
          <w:color w:val="0E101A"/>
          <w:sz w:val="22"/>
          <w:szCs w:val="22"/>
        </w:rPr>
        <w:t xml:space="preserve"> diabetic reti</w:t>
      </w:r>
      <w:r w:rsidR="00360085">
        <w:rPr>
          <w:color w:val="0E101A"/>
          <w:sz w:val="22"/>
          <w:szCs w:val="22"/>
        </w:rPr>
        <w:t>nopathy in the Arab countries and a</w:t>
      </w:r>
      <w:r w:rsidRPr="001E0920">
        <w:rPr>
          <w:color w:val="0E101A"/>
          <w:sz w:val="22"/>
          <w:szCs w:val="22"/>
        </w:rPr>
        <w:t>ny other country where the population shares the characteristics of Arab Countries. My articles were from the PubMed databases, and the focus was strictly on diabetic retinopathy.</w:t>
      </w:r>
      <w:r w:rsidR="00E633D9">
        <w:rPr>
          <w:color w:val="0E101A"/>
          <w:sz w:val="22"/>
          <w:szCs w:val="22"/>
        </w:rPr>
        <w:t xml:space="preserve"> My search strategy included using the key words for the anticipated study article and searching them in approved database sources. However, this process gave me general articles and I had to narrow down to specifics in my study. In this case, a</w:t>
      </w:r>
      <w:r w:rsidRPr="001E0920">
        <w:rPr>
          <w:color w:val="0E101A"/>
          <w:sz w:val="22"/>
          <w:szCs w:val="22"/>
        </w:rPr>
        <w:t>ny article that was not relevant to my research topic</w:t>
      </w:r>
      <w:r w:rsidR="00E633D9">
        <w:rPr>
          <w:color w:val="0E101A"/>
          <w:sz w:val="22"/>
          <w:szCs w:val="22"/>
        </w:rPr>
        <w:t xml:space="preserve"> or not well organized</w:t>
      </w:r>
      <w:r w:rsidRPr="001E0920">
        <w:rPr>
          <w:color w:val="0E101A"/>
          <w:sz w:val="22"/>
          <w:szCs w:val="22"/>
        </w:rPr>
        <w:t xml:space="preserve"> was excluded. By the start, I had 23 articles that I thought of their applicability in my systematic review. The exclusion criteria helped me in getting the most relevant articles. There were dupli</w:t>
      </w:r>
      <w:r w:rsidR="00507F80">
        <w:rPr>
          <w:color w:val="0E101A"/>
          <w:sz w:val="22"/>
          <w:szCs w:val="22"/>
        </w:rPr>
        <w:t>cate articles and thus, after excluding</w:t>
      </w:r>
      <w:r w:rsidRPr="001E0920">
        <w:rPr>
          <w:color w:val="0E101A"/>
          <w:sz w:val="22"/>
          <w:szCs w:val="22"/>
        </w:rPr>
        <w:t xml:space="preserve"> the articles which had duplication, I was left with 20 study articles. The three excluded articles did not report the prevalence of diabetic retinopathy and thud I felt they could not have given the most relevant information as I would have wished. Of the remaining 20 articles, 3 lacked abstracts, and I thought that they were not well written. A go</w:t>
      </w:r>
      <w:r w:rsidR="00DA1020">
        <w:rPr>
          <w:color w:val="0E101A"/>
          <w:sz w:val="22"/>
          <w:szCs w:val="22"/>
        </w:rPr>
        <w:t>od research article must</w:t>
      </w:r>
      <w:r w:rsidRPr="001E0920">
        <w:rPr>
          <w:color w:val="0E101A"/>
          <w:sz w:val="22"/>
          <w:szCs w:val="22"/>
        </w:rPr>
        <w:t xml:space="preserve"> in</w:t>
      </w:r>
      <w:r w:rsidR="00DA1020">
        <w:rPr>
          <w:color w:val="0E101A"/>
          <w:sz w:val="22"/>
          <w:szCs w:val="22"/>
        </w:rPr>
        <w:t>clude</w:t>
      </w:r>
      <w:r w:rsidRPr="001E0920">
        <w:rPr>
          <w:color w:val="0E101A"/>
          <w:sz w:val="22"/>
          <w:szCs w:val="22"/>
        </w:rPr>
        <w:t xml:space="preserve"> all the significant features of a research article, and thus exclusion of one section makes the study article worthy pulling out.  </w:t>
      </w:r>
    </w:p>
    <w:p w:rsidR="008937A7" w:rsidRPr="001E0920" w:rsidRDefault="00507F80" w:rsidP="001E0920">
      <w:pPr>
        <w:pStyle w:val="NormalWeb"/>
        <w:spacing w:before="0" w:beforeAutospacing="0" w:after="0" w:afterAutospacing="0" w:line="360" w:lineRule="auto"/>
        <w:rPr>
          <w:color w:val="0E101A"/>
          <w:sz w:val="22"/>
          <w:szCs w:val="22"/>
        </w:rPr>
      </w:pPr>
      <w:r>
        <w:rPr>
          <w:color w:val="0E101A"/>
          <w:sz w:val="22"/>
          <w:szCs w:val="22"/>
        </w:rPr>
        <w:t>Another reason for excluding</w:t>
      </w:r>
      <w:r w:rsidR="008937A7" w:rsidRPr="001E0920">
        <w:rPr>
          <w:color w:val="0E101A"/>
          <w:sz w:val="22"/>
          <w:szCs w:val="22"/>
        </w:rPr>
        <w:t xml:space="preserve"> some articles was due to the omission of the participants. Proper research is geared by the presence of a study population that gives out data about the issues under study. Therefore, the research must always remember to include the participants. This criterion led to the elimination of a further four articles. The remaining 13 articles were utilized in the review due to their relevance and organization of the information.  </w:t>
      </w:r>
    </w:p>
    <w:p w:rsidR="008937A7" w:rsidRPr="001E0920" w:rsidRDefault="008937A7" w:rsidP="00545A9D">
      <w:pPr>
        <w:pStyle w:val="NormalWeb"/>
        <w:spacing w:before="0" w:beforeAutospacing="0" w:after="0" w:afterAutospacing="0" w:line="360" w:lineRule="auto"/>
        <w:ind w:firstLine="720"/>
        <w:rPr>
          <w:color w:val="0E101A"/>
          <w:sz w:val="22"/>
          <w:szCs w:val="22"/>
        </w:rPr>
      </w:pPr>
      <w:r w:rsidRPr="001E0920">
        <w:rPr>
          <w:color w:val="0E101A"/>
          <w:sz w:val="22"/>
          <w:szCs w:val="22"/>
        </w:rPr>
        <w:t>The Keywords in selecting the study articles were; diabetic retinopathy (DR), Arab countries, Diabetes Mellitus, the Arab population, prevalence, blindness, and retinopathy. The keywords were entered in the PubMed databases, and then the articles were examined and either selected or rejected based on the inclusion or exclusion criteria described. The articles were utilized effectively, and all the information in them was analyzed to confirm their relevance to the anticipated study.    </w:t>
      </w:r>
    </w:p>
    <w:p w:rsidR="00545A9D" w:rsidRDefault="00545A9D" w:rsidP="001E0920">
      <w:pPr>
        <w:pStyle w:val="NormalWeb"/>
        <w:spacing w:before="0" w:beforeAutospacing="0" w:after="0" w:afterAutospacing="0" w:line="360" w:lineRule="auto"/>
        <w:rPr>
          <w:rStyle w:val="Strong"/>
          <w:color w:val="0E101A"/>
          <w:sz w:val="22"/>
          <w:szCs w:val="22"/>
        </w:rPr>
      </w:pPr>
    </w:p>
    <w:p w:rsidR="008937A7" w:rsidRPr="001E0920" w:rsidRDefault="008937A7" w:rsidP="008C0D47">
      <w:pPr>
        <w:pStyle w:val="NormalWeb"/>
        <w:spacing w:before="0" w:beforeAutospacing="0" w:after="0" w:afterAutospacing="0" w:line="360" w:lineRule="auto"/>
        <w:jc w:val="center"/>
        <w:rPr>
          <w:color w:val="0E101A"/>
          <w:sz w:val="22"/>
          <w:szCs w:val="22"/>
        </w:rPr>
      </w:pPr>
      <w:r w:rsidRPr="001E0920">
        <w:rPr>
          <w:rStyle w:val="Strong"/>
          <w:color w:val="0E101A"/>
          <w:sz w:val="22"/>
          <w:szCs w:val="22"/>
        </w:rPr>
        <w:t>Results</w:t>
      </w:r>
    </w:p>
    <w:p w:rsidR="008937A7" w:rsidRPr="001E0920" w:rsidRDefault="008937A7" w:rsidP="001E0920">
      <w:pPr>
        <w:spacing w:line="360" w:lineRule="auto"/>
        <w:rPr>
          <w:rFonts w:ascii="Times New Roman" w:eastAsia="Times New Roman" w:hAnsi="Times New Roman" w:cs="Times New Roman"/>
          <w:bCs/>
        </w:rPr>
      </w:pPr>
    </w:p>
    <w:tbl>
      <w:tblPr>
        <w:tblStyle w:val="TableGrid"/>
        <w:tblW w:w="5000" w:type="pct"/>
        <w:tblLook w:val="04A0"/>
      </w:tblPr>
      <w:tblGrid>
        <w:gridCol w:w="708"/>
        <w:gridCol w:w="1108"/>
        <w:gridCol w:w="942"/>
        <w:gridCol w:w="897"/>
        <w:gridCol w:w="1122"/>
        <w:gridCol w:w="969"/>
        <w:gridCol w:w="1426"/>
        <w:gridCol w:w="1014"/>
        <w:gridCol w:w="1390"/>
      </w:tblGrid>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Stud</w:t>
            </w:r>
            <w:r w:rsidRPr="001E0920">
              <w:rPr>
                <w:rFonts w:ascii="Times New Roman" w:hAnsi="Times New Roman" w:cs="Times New Roman"/>
              </w:rPr>
              <w:lastRenderedPageBreak/>
              <w:t>y number</w:t>
            </w:r>
          </w:p>
        </w:tc>
        <w:tc>
          <w:tcPr>
            <w:tcW w:w="457"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 xml:space="preserve">Author </w:t>
            </w:r>
            <w:r w:rsidRPr="001E0920">
              <w:rPr>
                <w:rFonts w:ascii="Times New Roman" w:hAnsi="Times New Roman" w:cs="Times New Roman"/>
              </w:rPr>
              <w:lastRenderedPageBreak/>
              <w:t>(s)</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 xml:space="preserve">Year of </w:t>
            </w:r>
            <w:r w:rsidRPr="001E0920">
              <w:rPr>
                <w:rFonts w:ascii="Times New Roman" w:hAnsi="Times New Roman" w:cs="Times New Roman"/>
              </w:rPr>
              <w:lastRenderedPageBreak/>
              <w:t>publication</w:t>
            </w:r>
          </w:p>
        </w:tc>
        <w:tc>
          <w:tcPr>
            <w:tcW w:w="49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 xml:space="preserve">Year of </w:t>
            </w:r>
            <w:r w:rsidRPr="001E0920">
              <w:rPr>
                <w:rFonts w:ascii="Times New Roman" w:hAnsi="Times New Roman" w:cs="Times New Roman"/>
              </w:rPr>
              <w:lastRenderedPageBreak/>
              <w:t>study/data collection</w:t>
            </w:r>
          </w:p>
        </w:tc>
        <w:tc>
          <w:tcPr>
            <w:tcW w:w="65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 xml:space="preserve">Study </w:t>
            </w:r>
            <w:r w:rsidRPr="001E0920">
              <w:rPr>
                <w:rFonts w:ascii="Times New Roman" w:hAnsi="Times New Roman" w:cs="Times New Roman"/>
              </w:rPr>
              <w:lastRenderedPageBreak/>
              <w:t>design</w:t>
            </w:r>
          </w:p>
        </w:tc>
        <w:tc>
          <w:tcPr>
            <w:tcW w:w="45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 xml:space="preserve">Sample </w:t>
            </w:r>
            <w:r w:rsidRPr="001E0920">
              <w:rPr>
                <w:rFonts w:ascii="Times New Roman" w:hAnsi="Times New Roman" w:cs="Times New Roman"/>
              </w:rPr>
              <w:lastRenderedPageBreak/>
              <w:t>size</w:t>
            </w:r>
          </w:p>
        </w:tc>
        <w:tc>
          <w:tcPr>
            <w:tcW w:w="776"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 xml:space="preserve">Case </w:t>
            </w:r>
            <w:r w:rsidRPr="001E0920">
              <w:rPr>
                <w:rFonts w:ascii="Times New Roman" w:hAnsi="Times New Roman" w:cs="Times New Roman"/>
              </w:rPr>
              <w:lastRenderedPageBreak/>
              <w:t>definition/research tool for outcome</w:t>
            </w:r>
          </w:p>
        </w:tc>
        <w:tc>
          <w:tcPr>
            <w:tcW w:w="552"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Descript</w:t>
            </w:r>
            <w:r w:rsidRPr="001E0920">
              <w:rPr>
                <w:rFonts w:ascii="Times New Roman" w:hAnsi="Times New Roman" w:cs="Times New Roman"/>
              </w:rPr>
              <w:lastRenderedPageBreak/>
              <w:t>ive results</w:t>
            </w:r>
          </w:p>
        </w:tc>
        <w:tc>
          <w:tcPr>
            <w:tcW w:w="73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 xml:space="preserve">Analytical </w:t>
            </w:r>
            <w:r w:rsidRPr="001E0920">
              <w:rPr>
                <w:rFonts w:ascii="Times New Roman" w:hAnsi="Times New Roman" w:cs="Times New Roman"/>
              </w:rPr>
              <w:lastRenderedPageBreak/>
              <w:t>results</w:t>
            </w: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1</w:t>
            </w:r>
          </w:p>
        </w:tc>
        <w:tc>
          <w:tcPr>
            <w:tcW w:w="457"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222222"/>
                <w:shd w:val="clear" w:color="auto" w:fill="FFFFFF"/>
              </w:rPr>
              <w:t>Rabiu,</w:t>
            </w:r>
            <w:r w:rsidRPr="001E0920">
              <w:rPr>
                <w:rFonts w:ascii="Times New Roman" w:hAnsi="Times New Roman" w:cs="Times New Roman"/>
              </w:rPr>
              <w:t xml:space="preserve"> et al.</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2015</w:t>
            </w:r>
          </w:p>
        </w:tc>
        <w:tc>
          <w:tcPr>
            <w:tcW w:w="49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2015</w:t>
            </w:r>
          </w:p>
        </w:tc>
        <w:tc>
          <w:tcPr>
            <w:tcW w:w="65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333333"/>
                <w:shd w:val="clear" w:color="auto" w:fill="FFFFFF"/>
              </w:rPr>
              <w:t>Multistage cluster random sampling technique</w:t>
            </w:r>
          </w:p>
        </w:tc>
        <w:tc>
          <w:tcPr>
            <w:tcW w:w="45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333333"/>
                <w:shd w:val="clear" w:color="auto" w:fill="FFFFFF"/>
              </w:rPr>
              <w:t>3638 out of the 3780 eligible participants were examined.</w:t>
            </w:r>
          </w:p>
        </w:tc>
        <w:tc>
          <w:tcPr>
            <w:tcW w:w="776" w:type="pct"/>
          </w:tcPr>
          <w:p w:rsidR="008937A7" w:rsidRPr="001E0920" w:rsidRDefault="008937A7" w:rsidP="001E0920">
            <w:pPr>
              <w:spacing w:line="360" w:lineRule="auto"/>
              <w:rPr>
                <w:rFonts w:ascii="Times New Roman" w:hAnsi="Times New Roman" w:cs="Times New Roman"/>
                <w:color w:val="333333"/>
                <w:shd w:val="clear" w:color="auto" w:fill="FFFFFF"/>
              </w:rPr>
            </w:pPr>
            <w:r w:rsidRPr="001E0920">
              <w:rPr>
                <w:rFonts w:ascii="Times New Roman" w:hAnsi="Times New Roman" w:cs="Times New Roman"/>
                <w:color w:val="333333"/>
                <w:shd w:val="clear" w:color="auto" w:fill="FFFFFF"/>
              </w:rPr>
              <w:t>Ophthalmic examination.</w:t>
            </w:r>
          </w:p>
          <w:p w:rsidR="008937A7" w:rsidRPr="001E0920" w:rsidRDefault="008937A7" w:rsidP="001E0920">
            <w:pPr>
              <w:spacing w:line="360" w:lineRule="auto"/>
              <w:rPr>
                <w:rFonts w:ascii="Times New Roman" w:hAnsi="Times New Roman" w:cs="Times New Roman"/>
                <w:color w:val="333333"/>
                <w:shd w:val="clear" w:color="auto" w:fill="FFFFFF"/>
              </w:rPr>
            </w:pPr>
            <w:r w:rsidRPr="001E0920">
              <w:rPr>
                <w:rFonts w:ascii="Times New Roman" w:hAnsi="Times New Roman" w:cs="Times New Roman"/>
                <w:color w:val="333333"/>
                <w:shd w:val="clear" w:color="auto" w:fill="FFFFFF"/>
              </w:rPr>
              <w:t>Blood sugar test using digital glucometers.</w:t>
            </w:r>
          </w:p>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333333"/>
                <w:shd w:val="clear" w:color="auto" w:fill="FFFFFF"/>
              </w:rPr>
              <w:t>Dilated fund</w:t>
            </w:r>
            <w:r w:rsidR="00A55310">
              <w:rPr>
                <w:rFonts w:ascii="Times New Roman" w:hAnsi="Times New Roman" w:cs="Times New Roman"/>
                <w:color w:val="333333"/>
                <w:shd w:val="clear" w:color="auto" w:fill="FFFFFF"/>
              </w:rPr>
              <w:t xml:space="preserve"> </w:t>
            </w:r>
            <w:r w:rsidRPr="001E0920">
              <w:rPr>
                <w:rFonts w:ascii="Times New Roman" w:hAnsi="Times New Roman" w:cs="Times New Roman"/>
                <w:color w:val="333333"/>
                <w:shd w:val="clear" w:color="auto" w:fill="FFFFFF"/>
              </w:rPr>
              <w:t>us examination for diabetes.</w:t>
            </w:r>
          </w:p>
        </w:tc>
        <w:tc>
          <w:tcPr>
            <w:tcW w:w="552"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333333"/>
                <w:shd w:val="clear" w:color="auto" w:fill="FFFFFF"/>
              </w:rPr>
              <w:t>Age- and sex-adjusted prevalence of blindness.</w:t>
            </w:r>
          </w:p>
        </w:tc>
        <w:tc>
          <w:tcPr>
            <w:tcW w:w="73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 xml:space="preserve">Risk factors </w:t>
            </w:r>
          </w:p>
          <w:p w:rsidR="008937A7" w:rsidRPr="00545A9D" w:rsidRDefault="00545A9D" w:rsidP="00545A9D">
            <w:pPr>
              <w:spacing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w:t>
            </w:r>
            <w:r w:rsidR="008937A7" w:rsidRPr="00545A9D">
              <w:rPr>
                <w:rFonts w:ascii="Times New Roman" w:hAnsi="Times New Roman" w:cs="Times New Roman"/>
                <w:color w:val="333333"/>
                <w:shd w:val="clear" w:color="auto" w:fill="FFFFFF"/>
              </w:rPr>
              <w:t>Untreated cataract 46.7%.</w:t>
            </w:r>
          </w:p>
          <w:p w:rsidR="008937A7" w:rsidRPr="001E0920" w:rsidRDefault="00545A9D" w:rsidP="001E0920">
            <w:pPr>
              <w:spacing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w:t>
            </w:r>
            <w:r w:rsidR="008937A7" w:rsidRPr="001E0920">
              <w:rPr>
                <w:rFonts w:ascii="Times New Roman" w:hAnsi="Times New Roman" w:cs="Times New Roman"/>
                <w:color w:val="333333"/>
                <w:shd w:val="clear" w:color="auto" w:fill="FFFFFF"/>
              </w:rPr>
              <w:t>Diabetic retinopathy with 33.2%.</w:t>
            </w:r>
          </w:p>
          <w:p w:rsidR="008937A7" w:rsidRPr="001E0920" w:rsidRDefault="008937A7" w:rsidP="001E0920">
            <w:pPr>
              <w:spacing w:line="360" w:lineRule="auto"/>
              <w:rPr>
                <w:rFonts w:ascii="Times New Roman" w:hAnsi="Times New Roman" w:cs="Times New Roman"/>
                <w:color w:val="333333"/>
                <w:shd w:val="clear" w:color="auto" w:fill="FFFFFF"/>
              </w:rPr>
            </w:pPr>
            <w:r w:rsidRPr="001E0920">
              <w:rPr>
                <w:rFonts w:ascii="Times New Roman" w:hAnsi="Times New Roman" w:cs="Times New Roman"/>
                <w:color w:val="333333"/>
                <w:shd w:val="clear" w:color="auto" w:fill="FFFFFF"/>
              </w:rPr>
              <w:t>Glaucoma 8.9%.</w:t>
            </w:r>
          </w:p>
          <w:p w:rsidR="008937A7" w:rsidRPr="001E0920" w:rsidRDefault="008937A7" w:rsidP="001E0920">
            <w:pPr>
              <w:spacing w:line="360" w:lineRule="auto"/>
              <w:rPr>
                <w:rFonts w:ascii="Times New Roman" w:hAnsi="Times New Roman" w:cs="Times New Roman"/>
              </w:rPr>
            </w:pP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w:t>
            </w:r>
          </w:p>
        </w:tc>
        <w:tc>
          <w:tcPr>
            <w:tcW w:w="457"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222222"/>
                <w:shd w:val="clear" w:color="auto" w:fill="FFFFFF"/>
              </w:rPr>
              <w:t>Hajar, et al.</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2015</w:t>
            </w:r>
          </w:p>
        </w:tc>
        <w:tc>
          <w:tcPr>
            <w:tcW w:w="49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0000"/>
                <w:shd w:val="clear" w:color="auto" w:fill="FFFFFF"/>
              </w:rPr>
              <w:t>November 2011 and January 2012</w:t>
            </w:r>
          </w:p>
        </w:tc>
        <w:tc>
          <w:tcPr>
            <w:tcW w:w="65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Prospective cohort</w:t>
            </w:r>
          </w:p>
        </w:tc>
        <w:tc>
          <w:tcPr>
            <w:tcW w:w="45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0000"/>
                <w:shd w:val="clear" w:color="auto" w:fill="FFFFFF"/>
              </w:rPr>
              <w:t>3800 subjects with 50 years and above.</w:t>
            </w:r>
          </w:p>
        </w:tc>
        <w:tc>
          <w:tcPr>
            <w:tcW w:w="776" w:type="pct"/>
          </w:tcPr>
          <w:p w:rsidR="008937A7" w:rsidRPr="001E0920" w:rsidRDefault="008937A7" w:rsidP="001E0920">
            <w:pPr>
              <w:spacing w:line="360" w:lineRule="auto"/>
              <w:rPr>
                <w:rFonts w:ascii="Times New Roman" w:hAnsi="Times New Roman" w:cs="Times New Roman"/>
                <w:b/>
                <w:color w:val="000000"/>
                <w:shd w:val="clear" w:color="auto" w:fill="FFFFFF"/>
              </w:rPr>
            </w:pPr>
            <w:r w:rsidRPr="001E0920">
              <w:rPr>
                <w:rFonts w:ascii="Times New Roman" w:hAnsi="Times New Roman" w:cs="Times New Roman"/>
                <w:color w:val="000000"/>
                <w:shd w:val="clear" w:color="auto" w:fill="FFFFFF"/>
              </w:rPr>
              <w:t>Participants underwent screening comprised of interview</w:t>
            </w:r>
          </w:p>
        </w:tc>
        <w:tc>
          <w:tcPr>
            <w:tcW w:w="552"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 xml:space="preserve">Cataracts and diabetes mellitus and </w:t>
            </w:r>
            <w:r w:rsidRPr="001E0920">
              <w:rPr>
                <w:rFonts w:ascii="Times New Roman" w:hAnsi="Times New Roman" w:cs="Times New Roman"/>
                <w:color w:val="000000"/>
                <w:shd w:val="clear" w:color="auto" w:fill="FFFFFF"/>
              </w:rPr>
              <w:t>posterior segment diseases cause DR.</w:t>
            </w:r>
          </w:p>
        </w:tc>
        <w:tc>
          <w:tcPr>
            <w:tcW w:w="73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Risk factors</w:t>
            </w:r>
          </w:p>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rPr>
              <w:t xml:space="preserve">1-Cataracts </w:t>
            </w:r>
            <w:r w:rsidRPr="001E0920">
              <w:rPr>
                <w:rFonts w:ascii="Times New Roman" w:hAnsi="Times New Roman" w:cs="Times New Roman"/>
                <w:color w:val="000000"/>
                <w:shd w:val="clear" w:color="auto" w:fill="FFFFFF"/>
              </w:rPr>
              <w:t>58.6%</w:t>
            </w:r>
          </w:p>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000000"/>
                <w:shd w:val="clear" w:color="auto" w:fill="FFFFFF"/>
              </w:rPr>
              <w:t>2- posterior segment diseases (20%)</w:t>
            </w:r>
          </w:p>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0000"/>
                <w:shd w:val="clear" w:color="auto" w:fill="FFFFFF"/>
              </w:rPr>
              <w:t>3. Diabetes mellitus (DM) was 22.4% in which 27.8% had DR.</w:t>
            </w: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3</w:t>
            </w:r>
          </w:p>
        </w:tc>
        <w:tc>
          <w:tcPr>
            <w:tcW w:w="457"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222222"/>
                <w:shd w:val="clear" w:color="auto" w:fill="FFFFFF"/>
              </w:rPr>
              <w:t>Al‐Rubeaan, et al.</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6621"/>
                <w:shd w:val="clear" w:color="auto" w:fill="FFFFFF"/>
              </w:rPr>
              <w:t>2015</w:t>
            </w:r>
          </w:p>
        </w:tc>
        <w:tc>
          <w:tcPr>
            <w:tcW w:w="49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2014</w:t>
            </w:r>
          </w:p>
        </w:tc>
        <w:tc>
          <w:tcPr>
            <w:tcW w:w="650" w:type="pct"/>
          </w:tcPr>
          <w:p w:rsidR="008937A7" w:rsidRPr="001E0920" w:rsidRDefault="008937A7" w:rsidP="001E0920">
            <w:pPr>
              <w:spacing w:line="360" w:lineRule="auto"/>
              <w:rPr>
                <w:rFonts w:ascii="Times New Roman" w:eastAsia="Times New Roman" w:hAnsi="Times New Roman" w:cs="Times New Roman"/>
                <w:color w:val="000000"/>
              </w:rPr>
            </w:pPr>
            <w:r w:rsidRPr="001E0920">
              <w:rPr>
                <w:rFonts w:ascii="Times New Roman" w:eastAsia="Times New Roman" w:hAnsi="Times New Roman" w:cs="Times New Roman"/>
                <w:color w:val="000000"/>
              </w:rPr>
              <w:t>Prospective</w:t>
            </w:r>
          </w:p>
          <w:p w:rsidR="008937A7" w:rsidRPr="001E0920" w:rsidRDefault="008937A7" w:rsidP="001E0920">
            <w:pPr>
              <w:spacing w:line="360" w:lineRule="auto"/>
              <w:rPr>
                <w:rFonts w:ascii="Times New Roman" w:hAnsi="Times New Roman" w:cs="Times New Roman"/>
              </w:rPr>
            </w:pPr>
            <w:r w:rsidRPr="001E0920">
              <w:rPr>
                <w:rFonts w:ascii="Times New Roman" w:eastAsia="Times New Roman" w:hAnsi="Times New Roman" w:cs="Times New Roman"/>
                <w:color w:val="000000"/>
              </w:rPr>
              <w:t>Cohort</w:t>
            </w:r>
          </w:p>
        </w:tc>
        <w:tc>
          <w:tcPr>
            <w:tcW w:w="45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1C1D1E"/>
                <w:shd w:val="clear" w:color="auto" w:fill="FFFFFF"/>
              </w:rPr>
              <w:t>50,464 Saudi patients with type 2 diabetes </w:t>
            </w:r>
          </w:p>
        </w:tc>
        <w:tc>
          <w:tcPr>
            <w:tcW w:w="776" w:type="pct"/>
          </w:tcPr>
          <w:p w:rsidR="008937A7" w:rsidRPr="001E0920" w:rsidRDefault="00360085" w:rsidP="001E0920">
            <w:pPr>
              <w:spacing w:line="360" w:lineRule="auto"/>
              <w:rPr>
                <w:rFonts w:ascii="Times New Roman" w:hAnsi="Times New Roman" w:cs="Times New Roman"/>
              </w:rPr>
            </w:pPr>
            <w:r w:rsidRPr="001E0920">
              <w:rPr>
                <w:rFonts w:ascii="Times New Roman" w:hAnsi="Times New Roman" w:cs="Times New Roman"/>
                <w:color w:val="1C1D1E"/>
                <w:shd w:val="clear" w:color="auto" w:fill="FFFFFF"/>
              </w:rPr>
              <w:t>Cross‐sectional</w:t>
            </w:r>
            <w:r w:rsidR="008937A7" w:rsidRPr="001E0920">
              <w:rPr>
                <w:rFonts w:ascii="Times New Roman" w:hAnsi="Times New Roman" w:cs="Times New Roman"/>
                <w:color w:val="1C1D1E"/>
                <w:shd w:val="clear" w:color="auto" w:fill="FFFFFF"/>
              </w:rPr>
              <w:t xml:space="preserve"> study using patient database. </w:t>
            </w:r>
          </w:p>
        </w:tc>
        <w:tc>
          <w:tcPr>
            <w:tcW w:w="552" w:type="pct"/>
          </w:tcPr>
          <w:p w:rsidR="008937A7" w:rsidRPr="001E0920" w:rsidRDefault="008937A7" w:rsidP="001E0920">
            <w:pPr>
              <w:spacing w:line="360" w:lineRule="auto"/>
              <w:rPr>
                <w:rFonts w:ascii="Times New Roman" w:hAnsi="Times New Roman" w:cs="Times New Roman"/>
                <w:color w:val="1C1D1E"/>
                <w:shd w:val="clear" w:color="auto" w:fill="FFFFFF"/>
              </w:rPr>
            </w:pPr>
            <w:r w:rsidRPr="001E0920">
              <w:rPr>
                <w:rFonts w:ascii="Times New Roman" w:hAnsi="Times New Roman" w:cs="Times New Roman"/>
                <w:color w:val="1C1D1E"/>
                <w:shd w:val="clear" w:color="auto" w:fill="FFFFFF"/>
              </w:rPr>
              <w:t>Diabetic retinopathy is 19.7%.</w:t>
            </w:r>
          </w:p>
          <w:p w:rsidR="008937A7" w:rsidRPr="001E0920" w:rsidRDefault="008937A7" w:rsidP="001E0920">
            <w:pPr>
              <w:spacing w:line="360" w:lineRule="auto"/>
              <w:rPr>
                <w:rFonts w:ascii="Times New Roman" w:hAnsi="Times New Roman" w:cs="Times New Roman"/>
                <w:color w:val="1C1D1E"/>
                <w:shd w:val="clear" w:color="auto" w:fill="FFFFFF"/>
              </w:rPr>
            </w:pPr>
            <w:r w:rsidRPr="001E0920">
              <w:rPr>
                <w:rFonts w:ascii="Times New Roman" w:hAnsi="Times New Roman" w:cs="Times New Roman"/>
                <w:color w:val="1C1D1E"/>
                <w:shd w:val="clear" w:color="auto" w:fill="FFFFFF"/>
              </w:rPr>
              <w:t>10.6% have prolifera</w:t>
            </w:r>
            <w:r w:rsidRPr="001E0920">
              <w:rPr>
                <w:rFonts w:ascii="Times New Roman" w:hAnsi="Times New Roman" w:cs="Times New Roman"/>
                <w:color w:val="1C1D1E"/>
                <w:shd w:val="clear" w:color="auto" w:fill="FFFFFF"/>
              </w:rPr>
              <w:lastRenderedPageBreak/>
              <w:t>tive diabetic retinopathy</w:t>
            </w:r>
          </w:p>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1C1D1E"/>
                <w:shd w:val="clear" w:color="auto" w:fill="FFFFFF"/>
              </w:rPr>
              <w:t>5.7% have macular oedema.</w:t>
            </w:r>
          </w:p>
        </w:tc>
        <w:tc>
          <w:tcPr>
            <w:tcW w:w="73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The risk factors;</w:t>
            </w:r>
          </w:p>
          <w:p w:rsidR="008937A7" w:rsidRPr="001E0920" w:rsidRDefault="008937A7" w:rsidP="001E0920">
            <w:pPr>
              <w:spacing w:line="360" w:lineRule="auto"/>
              <w:rPr>
                <w:rFonts w:ascii="Times New Roman" w:hAnsi="Times New Roman" w:cs="Times New Roman"/>
                <w:color w:val="1C1D1E"/>
                <w:shd w:val="clear" w:color="auto" w:fill="FFFFFF"/>
              </w:rPr>
            </w:pPr>
            <w:r w:rsidRPr="001E0920">
              <w:rPr>
                <w:rFonts w:ascii="Times New Roman" w:hAnsi="Times New Roman" w:cs="Times New Roman"/>
                <w:color w:val="1C1D1E"/>
                <w:shd w:val="clear" w:color="auto" w:fill="FFFFFF"/>
              </w:rPr>
              <w:t>1.Duration of diabetes and age</w:t>
            </w:r>
          </w:p>
          <w:p w:rsidR="008937A7" w:rsidRPr="001E0920" w:rsidRDefault="008937A7" w:rsidP="001E0920">
            <w:pPr>
              <w:spacing w:line="360" w:lineRule="auto"/>
              <w:rPr>
                <w:rFonts w:ascii="Times New Roman" w:hAnsi="Times New Roman" w:cs="Times New Roman"/>
                <w:color w:val="1C1D1E"/>
                <w:shd w:val="clear" w:color="auto" w:fill="FFFFFF"/>
              </w:rPr>
            </w:pPr>
            <w:r w:rsidRPr="001E0920">
              <w:rPr>
                <w:rFonts w:ascii="Times New Roman" w:hAnsi="Times New Roman" w:cs="Times New Roman"/>
                <w:color w:val="1C1D1E"/>
                <w:shd w:val="clear" w:color="auto" w:fill="FFFFFF"/>
              </w:rPr>
              <w:t xml:space="preserve">2. poor glycemic </w:t>
            </w:r>
            <w:r w:rsidRPr="001E0920">
              <w:rPr>
                <w:rFonts w:ascii="Times New Roman" w:hAnsi="Times New Roman" w:cs="Times New Roman"/>
                <w:color w:val="1C1D1E"/>
                <w:shd w:val="clear" w:color="auto" w:fill="FFFFFF"/>
              </w:rPr>
              <w:lastRenderedPageBreak/>
              <w:t>control</w:t>
            </w:r>
          </w:p>
          <w:p w:rsidR="008937A7" w:rsidRPr="001E0920" w:rsidRDefault="008937A7" w:rsidP="001E0920">
            <w:pPr>
              <w:spacing w:line="360" w:lineRule="auto"/>
              <w:rPr>
                <w:rFonts w:ascii="Times New Roman" w:hAnsi="Times New Roman" w:cs="Times New Roman"/>
                <w:color w:val="1C1D1E"/>
                <w:shd w:val="clear" w:color="auto" w:fill="FFFFFF"/>
              </w:rPr>
            </w:pPr>
            <w:r w:rsidRPr="001E0920">
              <w:rPr>
                <w:rFonts w:ascii="Times New Roman" w:hAnsi="Times New Roman" w:cs="Times New Roman"/>
                <w:color w:val="1C1D1E"/>
                <w:shd w:val="clear" w:color="auto" w:fill="FFFFFF"/>
              </w:rPr>
              <w:t>3.hypertension</w:t>
            </w:r>
          </w:p>
          <w:p w:rsidR="008937A7" w:rsidRPr="001E0920" w:rsidRDefault="00A55310" w:rsidP="001E0920">
            <w:pPr>
              <w:spacing w:line="360" w:lineRule="auto"/>
              <w:rPr>
                <w:rFonts w:ascii="Times New Roman" w:hAnsi="Times New Roman" w:cs="Times New Roman"/>
                <w:color w:val="1C1D1E"/>
                <w:shd w:val="clear" w:color="auto" w:fill="FFFFFF"/>
              </w:rPr>
            </w:pPr>
            <w:r w:rsidRPr="001E0920">
              <w:rPr>
                <w:rFonts w:ascii="Times New Roman" w:hAnsi="Times New Roman" w:cs="Times New Roman"/>
                <w:color w:val="1C1D1E"/>
                <w:shd w:val="clear" w:color="auto" w:fill="FFFFFF"/>
              </w:rPr>
              <w:t>4. hyperlipidemia</w:t>
            </w:r>
            <w:r w:rsidR="008937A7" w:rsidRPr="001E0920">
              <w:rPr>
                <w:rFonts w:ascii="Times New Roman" w:hAnsi="Times New Roman" w:cs="Times New Roman"/>
                <w:color w:val="1C1D1E"/>
                <w:shd w:val="clear" w:color="auto" w:fill="FFFFFF"/>
              </w:rPr>
              <w:t xml:space="preserve"> and obesity.</w:t>
            </w:r>
          </w:p>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1C1D1E"/>
                <w:shd w:val="clear" w:color="auto" w:fill="FFFFFF"/>
              </w:rPr>
              <w:t>5.male gender</w:t>
            </w: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4</w:t>
            </w:r>
          </w:p>
        </w:tc>
        <w:tc>
          <w:tcPr>
            <w:tcW w:w="457"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222222"/>
                <w:shd w:val="clear" w:color="auto" w:fill="FFFFFF"/>
              </w:rPr>
              <w:t>Ahmed, Khalil,&amp; Al-Qahtani,</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222222"/>
                <w:shd w:val="clear" w:color="auto" w:fill="FFFFFF"/>
              </w:rPr>
              <w:t>2016</w:t>
            </w:r>
          </w:p>
        </w:tc>
        <w:tc>
          <w:tcPr>
            <w:tcW w:w="49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 xml:space="preserve">January to April in </w:t>
            </w:r>
            <w:r w:rsidRPr="001E0920">
              <w:rPr>
                <w:rFonts w:ascii="Times New Roman" w:hAnsi="Times New Roman" w:cs="Times New Roman"/>
                <w:color w:val="000000"/>
                <w:shd w:val="clear" w:color="auto" w:fill="FFFFFF"/>
              </w:rPr>
              <w:t>2016</w:t>
            </w:r>
          </w:p>
        </w:tc>
        <w:tc>
          <w:tcPr>
            <w:tcW w:w="650" w:type="pct"/>
          </w:tcPr>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000000"/>
                <w:shd w:val="clear" w:color="auto" w:fill="FFFFFF"/>
              </w:rPr>
              <w:t>Cross sectional study.</w:t>
            </w:r>
          </w:p>
          <w:p w:rsidR="008937A7" w:rsidRPr="001E0920" w:rsidRDefault="008937A7" w:rsidP="001E0920">
            <w:pPr>
              <w:spacing w:line="360" w:lineRule="auto"/>
              <w:rPr>
                <w:rFonts w:ascii="Times New Roman" w:hAnsi="Times New Roman" w:cs="Times New Roman"/>
              </w:rPr>
            </w:pPr>
          </w:p>
        </w:tc>
        <w:tc>
          <w:tcPr>
            <w:tcW w:w="45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0000"/>
                <w:shd w:val="clear" w:color="auto" w:fill="FFFFFF"/>
              </w:rPr>
              <w:t>401 type 2 diabetic patient</w:t>
            </w:r>
          </w:p>
        </w:tc>
        <w:tc>
          <w:tcPr>
            <w:tcW w:w="776"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Standard interview</w:t>
            </w:r>
          </w:p>
        </w:tc>
        <w:tc>
          <w:tcPr>
            <w:tcW w:w="552"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 xml:space="preserve">Gender was the most analyzed factor. </w:t>
            </w:r>
          </w:p>
        </w:tc>
        <w:tc>
          <w:tcPr>
            <w:tcW w:w="730" w:type="pct"/>
          </w:tcPr>
          <w:p w:rsidR="00545A9D" w:rsidRDefault="008937A7" w:rsidP="001E0920">
            <w:pPr>
              <w:spacing w:line="360" w:lineRule="auto"/>
              <w:rPr>
                <w:rFonts w:ascii="Times New Roman" w:hAnsi="Times New Roman" w:cs="Times New Roman"/>
              </w:rPr>
            </w:pPr>
            <w:r w:rsidRPr="001E0920">
              <w:rPr>
                <w:rFonts w:ascii="Times New Roman" w:hAnsi="Times New Roman" w:cs="Times New Roman"/>
              </w:rPr>
              <w:t xml:space="preserve">Retinopathy rate was </w:t>
            </w:r>
            <w:r w:rsidR="00545A9D">
              <w:rPr>
                <w:rFonts w:ascii="Times New Roman" w:hAnsi="Times New Roman" w:cs="Times New Roman"/>
              </w:rPr>
              <w:t>36.4%. The risk factors include;</w:t>
            </w:r>
          </w:p>
          <w:p w:rsidR="00545A9D" w:rsidRDefault="00545A9D" w:rsidP="001E0920">
            <w:pPr>
              <w:spacing w:line="360" w:lineRule="auto"/>
              <w:rPr>
                <w:rFonts w:ascii="Times New Roman" w:hAnsi="Times New Roman" w:cs="Times New Roman"/>
              </w:rPr>
            </w:pPr>
            <w:r>
              <w:rPr>
                <w:rFonts w:ascii="Times New Roman" w:hAnsi="Times New Roman" w:cs="Times New Roman"/>
              </w:rPr>
              <w:t>1-P</w:t>
            </w:r>
            <w:r w:rsidR="008937A7" w:rsidRPr="001E0920">
              <w:rPr>
                <w:rFonts w:ascii="Times New Roman" w:hAnsi="Times New Roman" w:cs="Times New Roman"/>
              </w:rPr>
              <w:t>oor blood gluc</w:t>
            </w:r>
            <w:r>
              <w:rPr>
                <w:rFonts w:ascii="Times New Roman" w:hAnsi="Times New Roman" w:cs="Times New Roman"/>
              </w:rPr>
              <w:t xml:space="preserve">ose control </w:t>
            </w:r>
          </w:p>
          <w:p w:rsidR="00545A9D" w:rsidRDefault="00545A9D" w:rsidP="001E0920">
            <w:pPr>
              <w:spacing w:line="360" w:lineRule="auto"/>
              <w:rPr>
                <w:rFonts w:ascii="Times New Roman" w:hAnsi="Times New Roman" w:cs="Times New Roman"/>
              </w:rPr>
            </w:pPr>
            <w:r>
              <w:rPr>
                <w:rFonts w:ascii="Times New Roman" w:hAnsi="Times New Roman" w:cs="Times New Roman"/>
              </w:rPr>
              <w:t>2.Hypertension</w:t>
            </w:r>
          </w:p>
          <w:p w:rsidR="00545A9D" w:rsidRDefault="00545A9D" w:rsidP="001E0920">
            <w:pPr>
              <w:spacing w:line="360" w:lineRule="auto"/>
              <w:rPr>
                <w:rFonts w:ascii="Times New Roman" w:hAnsi="Times New Roman" w:cs="Times New Roman"/>
              </w:rPr>
            </w:pPr>
            <w:r>
              <w:rPr>
                <w:rFonts w:ascii="Times New Roman" w:hAnsi="Times New Roman" w:cs="Times New Roman"/>
              </w:rPr>
              <w:t>3.Neuropathy</w:t>
            </w:r>
          </w:p>
          <w:p w:rsidR="008937A7" w:rsidRPr="001E0920" w:rsidRDefault="00545A9D" w:rsidP="001E0920">
            <w:pPr>
              <w:spacing w:line="360" w:lineRule="auto"/>
              <w:rPr>
                <w:rFonts w:ascii="Times New Roman" w:hAnsi="Times New Roman" w:cs="Times New Roman"/>
              </w:rPr>
            </w:pPr>
            <w:r>
              <w:rPr>
                <w:rFonts w:ascii="Times New Roman" w:hAnsi="Times New Roman" w:cs="Times New Roman"/>
              </w:rPr>
              <w:t xml:space="preserve"> </w:t>
            </w:r>
            <w:r w:rsidR="00A55310">
              <w:rPr>
                <w:rFonts w:ascii="Times New Roman" w:hAnsi="Times New Roman" w:cs="Times New Roman"/>
              </w:rPr>
              <w:t>4. Diabetes</w:t>
            </w:r>
            <w:r w:rsidR="008937A7" w:rsidRPr="001E0920">
              <w:rPr>
                <w:rFonts w:ascii="Times New Roman" w:hAnsi="Times New Roman" w:cs="Times New Roman"/>
              </w:rPr>
              <w:t xml:space="preserve"> that attracts diabetes retinopathy.  </w:t>
            </w: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5</w:t>
            </w:r>
          </w:p>
        </w:tc>
        <w:tc>
          <w:tcPr>
            <w:tcW w:w="457"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222222"/>
                <w:shd w:val="clear" w:color="auto" w:fill="FFFFFF"/>
              </w:rPr>
              <w:t>Gálvez-Ruiz &amp; Schatz</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6621"/>
                <w:shd w:val="clear" w:color="auto" w:fill="FFFFFF"/>
              </w:rPr>
              <w:t>2016</w:t>
            </w:r>
          </w:p>
        </w:tc>
        <w:tc>
          <w:tcPr>
            <w:tcW w:w="49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 xml:space="preserve">June </w:t>
            </w:r>
            <w:r w:rsidRPr="001E0920">
              <w:rPr>
                <w:rFonts w:ascii="Times New Roman" w:hAnsi="Times New Roman" w:cs="Times New Roman"/>
                <w:color w:val="006621"/>
                <w:shd w:val="clear" w:color="auto" w:fill="FFFFFF"/>
              </w:rPr>
              <w:t>2016</w:t>
            </w:r>
          </w:p>
        </w:tc>
        <w:tc>
          <w:tcPr>
            <w:tcW w:w="65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Retrospective analysis</w:t>
            </w:r>
          </w:p>
        </w:tc>
        <w:tc>
          <w:tcPr>
            <w:tcW w:w="45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126 patients with diabetes.</w:t>
            </w:r>
          </w:p>
        </w:tc>
        <w:tc>
          <w:tcPr>
            <w:tcW w:w="776"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Interview and clinical testing.</w:t>
            </w:r>
          </w:p>
        </w:tc>
        <w:tc>
          <w:tcPr>
            <w:tcW w:w="552"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 xml:space="preserve">77 patients had Diabetics retinopathy and 49 patients </w:t>
            </w:r>
            <w:r w:rsidRPr="001E0920">
              <w:rPr>
                <w:rFonts w:ascii="Times New Roman" w:hAnsi="Times New Roman" w:cs="Times New Roman"/>
              </w:rPr>
              <w:lastRenderedPageBreak/>
              <w:t>were only diabetic.</w:t>
            </w:r>
          </w:p>
        </w:tc>
        <w:tc>
          <w:tcPr>
            <w:tcW w:w="73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30% to 36.1% of the total patients with diabetic retinopathy were from Saudi.</w:t>
            </w: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6</w:t>
            </w:r>
          </w:p>
        </w:tc>
        <w:tc>
          <w:tcPr>
            <w:tcW w:w="457"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222222"/>
                <w:shd w:val="clear" w:color="auto" w:fill="FFFFFF"/>
              </w:rPr>
              <w:t>Mehanna, et al.</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2017</w:t>
            </w:r>
          </w:p>
        </w:tc>
        <w:tc>
          <w:tcPr>
            <w:tcW w:w="49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0000"/>
              </w:rPr>
              <w:t>January 2004 and May 2008.</w:t>
            </w:r>
          </w:p>
        </w:tc>
        <w:tc>
          <w:tcPr>
            <w:tcW w:w="65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Prospective cohort</w:t>
            </w:r>
          </w:p>
        </w:tc>
        <w:tc>
          <w:tcPr>
            <w:tcW w:w="45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0000"/>
              </w:rPr>
              <w:t xml:space="preserve">462 </w:t>
            </w:r>
            <w:r w:rsidRPr="001E0920">
              <w:rPr>
                <w:rFonts w:ascii="Times New Roman" w:hAnsi="Times New Roman" w:cs="Times New Roman"/>
              </w:rPr>
              <w:t>diabetics.</w:t>
            </w:r>
          </w:p>
        </w:tc>
        <w:tc>
          <w:tcPr>
            <w:tcW w:w="776"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rPr>
              <w:t>Patients undertook annual complete ophthalmic evaluation.</w:t>
            </w:r>
          </w:p>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0000"/>
              </w:rPr>
              <w:t>Fundus photographs and were assessed for the incidence, stage, and evolution of DR.</w:t>
            </w:r>
          </w:p>
        </w:tc>
        <w:tc>
          <w:tcPr>
            <w:tcW w:w="552"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0000"/>
              </w:rPr>
              <w:t>462 patients, 281 had no DR at baseline.</w:t>
            </w:r>
          </w:p>
        </w:tc>
        <w:tc>
          <w:tcPr>
            <w:tcW w:w="730"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rPr>
              <w:t xml:space="preserve">Baseline </w:t>
            </w:r>
            <w:r w:rsidR="00360085" w:rsidRPr="001E0920">
              <w:rPr>
                <w:rFonts w:ascii="Times New Roman" w:hAnsi="Times New Roman" w:cs="Times New Roman"/>
                <w:color w:val="000000"/>
              </w:rPr>
              <w:t>microalbuminuria leads</w:t>
            </w:r>
            <w:r w:rsidRPr="001E0920">
              <w:rPr>
                <w:rFonts w:ascii="Times New Roman" w:hAnsi="Times New Roman" w:cs="Times New Roman"/>
                <w:color w:val="000000"/>
              </w:rPr>
              <w:t xml:space="preserve"> to DR. </w:t>
            </w:r>
          </w:p>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0000"/>
              </w:rPr>
              <w:t>Out of the 181 patients with DR had their health worsen by 31.5% and regrade by 9%.</w:t>
            </w: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7</w:t>
            </w:r>
          </w:p>
        </w:tc>
        <w:tc>
          <w:tcPr>
            <w:tcW w:w="457" w:type="pct"/>
          </w:tcPr>
          <w:p w:rsidR="008937A7" w:rsidRPr="001E0920" w:rsidRDefault="008937A7" w:rsidP="001E0920">
            <w:pPr>
              <w:spacing w:line="360" w:lineRule="auto"/>
              <w:rPr>
                <w:rFonts w:ascii="Times New Roman" w:hAnsi="Times New Roman" w:cs="Times New Roman"/>
                <w:color w:val="222222"/>
                <w:shd w:val="clear" w:color="auto" w:fill="FFFFFF"/>
              </w:rPr>
            </w:pPr>
            <w:r w:rsidRPr="001E0920">
              <w:rPr>
                <w:rFonts w:ascii="Times New Roman" w:hAnsi="Times New Roman" w:cs="Times New Roman"/>
                <w:color w:val="222222"/>
                <w:shd w:val="clear" w:color="auto" w:fill="FFFFFF"/>
              </w:rPr>
              <w:t xml:space="preserve">Elwali, et al. </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2017</w:t>
            </w:r>
          </w:p>
        </w:tc>
        <w:tc>
          <w:tcPr>
            <w:tcW w:w="490"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rPr>
              <w:t>2017-2018</w:t>
            </w:r>
          </w:p>
        </w:tc>
        <w:tc>
          <w:tcPr>
            <w:tcW w:w="650" w:type="pct"/>
          </w:tcPr>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000000"/>
                <w:shd w:val="clear" w:color="auto" w:fill="FFFFFF"/>
              </w:rPr>
              <w:t>Cross sectional hospital based study.</w:t>
            </w:r>
          </w:p>
          <w:p w:rsidR="008937A7" w:rsidRPr="001E0920" w:rsidRDefault="008937A7" w:rsidP="001E0920">
            <w:pPr>
              <w:spacing w:line="360" w:lineRule="auto"/>
              <w:rPr>
                <w:rFonts w:ascii="Times New Roman" w:hAnsi="Times New Roman" w:cs="Times New Roman"/>
              </w:rPr>
            </w:pPr>
          </w:p>
        </w:tc>
        <w:tc>
          <w:tcPr>
            <w:tcW w:w="458"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shd w:val="clear" w:color="auto" w:fill="FFFFFF"/>
              </w:rPr>
              <w:t>316 individuals with diabetes</w:t>
            </w:r>
          </w:p>
        </w:tc>
        <w:tc>
          <w:tcPr>
            <w:tcW w:w="776"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shd w:val="clear" w:color="auto" w:fill="FFFFFF"/>
              </w:rPr>
              <w:t>Standard questionnaire</w:t>
            </w:r>
          </w:p>
        </w:tc>
        <w:tc>
          <w:tcPr>
            <w:tcW w:w="552"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shd w:val="clear" w:color="auto" w:fill="FFFFFF"/>
              </w:rPr>
              <w:t>187 (59.2%) were males and 129 (40.8%) were females.</w:t>
            </w:r>
          </w:p>
        </w:tc>
        <w:tc>
          <w:tcPr>
            <w:tcW w:w="730" w:type="pct"/>
          </w:tcPr>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000000"/>
              </w:rPr>
              <w:t>126</w:t>
            </w:r>
            <w:r w:rsidRPr="001E0920">
              <w:rPr>
                <w:rFonts w:ascii="Times New Roman" w:hAnsi="Times New Roman" w:cs="Times New Roman"/>
                <w:color w:val="000000"/>
                <w:shd w:val="clear" w:color="auto" w:fill="FFFFFF"/>
              </w:rPr>
              <w:t xml:space="preserve"> (39.9%) </w:t>
            </w:r>
            <w:r w:rsidRPr="001E0920">
              <w:rPr>
                <w:rFonts w:ascii="Times New Roman" w:hAnsi="Times New Roman" w:cs="Times New Roman"/>
                <w:color w:val="000000"/>
              </w:rPr>
              <w:t xml:space="preserve">patients had </w:t>
            </w:r>
            <w:r w:rsidRPr="001E0920">
              <w:rPr>
                <w:rFonts w:ascii="Times New Roman" w:hAnsi="Times New Roman" w:cs="Times New Roman"/>
                <w:color w:val="000000"/>
                <w:shd w:val="clear" w:color="auto" w:fill="FFFFFF"/>
              </w:rPr>
              <w:t>proliferative diabetic retinopathy.</w:t>
            </w:r>
          </w:p>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000000"/>
                <w:shd w:val="clear" w:color="auto" w:fill="FFFFFF"/>
              </w:rPr>
              <w:t>135 (42.7%) non-proliferative diabetic retinopathy.</w:t>
            </w:r>
          </w:p>
          <w:p w:rsidR="00E73508" w:rsidRDefault="00E73508" w:rsidP="001E0920">
            <w:pPr>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Risk factors include; </w:t>
            </w:r>
          </w:p>
          <w:p w:rsidR="00E73508" w:rsidRDefault="00E73508" w:rsidP="001E0920">
            <w:pPr>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1. Hypertension.</w:t>
            </w:r>
          </w:p>
          <w:p w:rsidR="008937A7" w:rsidRPr="001E0920" w:rsidRDefault="00E73508" w:rsidP="001E0920">
            <w:pPr>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2.T</w:t>
            </w:r>
            <w:r w:rsidR="008937A7" w:rsidRPr="001E0920">
              <w:rPr>
                <w:rFonts w:ascii="Times New Roman" w:hAnsi="Times New Roman" w:cs="Times New Roman"/>
                <w:color w:val="000000"/>
                <w:shd w:val="clear" w:color="auto" w:fill="FFFFFF"/>
              </w:rPr>
              <w:t xml:space="preserve">he </w:t>
            </w:r>
            <w:r w:rsidR="008937A7" w:rsidRPr="001E0920">
              <w:rPr>
                <w:rFonts w:ascii="Times New Roman" w:hAnsi="Times New Roman" w:cs="Times New Roman"/>
                <w:color w:val="000000"/>
                <w:shd w:val="clear" w:color="auto" w:fill="FFFFFF"/>
              </w:rPr>
              <w:lastRenderedPageBreak/>
              <w:t xml:space="preserve">duration of diabetes mellitus, especially more than 10 years. </w:t>
            </w:r>
          </w:p>
          <w:p w:rsidR="008937A7" w:rsidRPr="001E0920" w:rsidRDefault="008937A7" w:rsidP="001E0920">
            <w:pPr>
              <w:spacing w:line="360" w:lineRule="auto"/>
              <w:rPr>
                <w:rFonts w:ascii="Times New Roman" w:hAnsi="Times New Roman" w:cs="Times New Roman"/>
                <w:color w:val="000000"/>
              </w:rPr>
            </w:pP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8</w:t>
            </w:r>
          </w:p>
        </w:tc>
        <w:tc>
          <w:tcPr>
            <w:tcW w:w="457" w:type="pct"/>
          </w:tcPr>
          <w:p w:rsidR="008937A7" w:rsidRPr="001E0920" w:rsidRDefault="008937A7" w:rsidP="001E0920">
            <w:pPr>
              <w:spacing w:line="360" w:lineRule="auto"/>
              <w:rPr>
                <w:rFonts w:ascii="Times New Roman" w:hAnsi="Times New Roman" w:cs="Times New Roman"/>
                <w:color w:val="222222"/>
                <w:shd w:val="clear" w:color="auto" w:fill="FFFFFF"/>
              </w:rPr>
            </w:pPr>
            <w:r w:rsidRPr="001E0920">
              <w:rPr>
                <w:rFonts w:ascii="Times New Roman" w:hAnsi="Times New Roman" w:cs="Times New Roman"/>
                <w:color w:val="222222"/>
                <w:shd w:val="clear" w:color="auto" w:fill="FFFFFF"/>
              </w:rPr>
              <w:t>AbuMustafa.</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2017</w:t>
            </w:r>
          </w:p>
        </w:tc>
        <w:tc>
          <w:tcPr>
            <w:tcW w:w="490"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rPr>
              <w:t>2017</w:t>
            </w:r>
          </w:p>
        </w:tc>
        <w:tc>
          <w:tcPr>
            <w:tcW w:w="650" w:type="pct"/>
          </w:tcPr>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3E3D40"/>
                <w:shd w:val="clear" w:color="auto" w:fill="FFFFFF"/>
              </w:rPr>
              <w:t>cross sectional study</w:t>
            </w:r>
          </w:p>
        </w:tc>
        <w:tc>
          <w:tcPr>
            <w:tcW w:w="458" w:type="pct"/>
          </w:tcPr>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3E3D40"/>
                <w:shd w:val="clear" w:color="auto" w:fill="FFFFFF"/>
              </w:rPr>
              <w:t>150 Diabetes Mellitus males (40–60 years old)</w:t>
            </w:r>
          </w:p>
        </w:tc>
        <w:tc>
          <w:tcPr>
            <w:tcW w:w="776" w:type="pct"/>
          </w:tcPr>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3E3D40"/>
                <w:shd w:val="clear" w:color="auto" w:fill="FFFFFF"/>
              </w:rPr>
              <w:t>questionnaire interview, assessment of their previous urine and blood results</w:t>
            </w:r>
          </w:p>
        </w:tc>
        <w:tc>
          <w:tcPr>
            <w:tcW w:w="552" w:type="pct"/>
          </w:tcPr>
          <w:p w:rsidR="008937A7" w:rsidRPr="001E0920" w:rsidRDefault="00360085"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000000"/>
              </w:rPr>
              <w:t>Prevalence</w:t>
            </w:r>
            <w:r w:rsidR="008937A7" w:rsidRPr="001E0920">
              <w:rPr>
                <w:rFonts w:ascii="Times New Roman" w:hAnsi="Times New Roman" w:cs="Times New Roman"/>
                <w:color w:val="000000"/>
              </w:rPr>
              <w:t xml:space="preserve"> of DR was 24.7%.</w:t>
            </w:r>
          </w:p>
        </w:tc>
        <w:tc>
          <w:tcPr>
            <w:tcW w:w="730"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rPr>
              <w:t>The risk factors;</w:t>
            </w:r>
          </w:p>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rPr>
              <w:t>-duration of diabetes</w:t>
            </w:r>
          </w:p>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rPr>
              <w:t>-prevalence of neuropathy, nephropathy -cardiovascular disease</w:t>
            </w:r>
          </w:p>
          <w:p w:rsidR="008937A7" w:rsidRPr="001E0920" w:rsidRDefault="008937A7" w:rsidP="001E0920">
            <w:pPr>
              <w:spacing w:line="360" w:lineRule="auto"/>
              <w:rPr>
                <w:rFonts w:ascii="Times New Roman" w:hAnsi="Times New Roman" w:cs="Times New Roman"/>
                <w:color w:val="000000"/>
              </w:rPr>
            </w:pP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9</w:t>
            </w:r>
          </w:p>
        </w:tc>
        <w:tc>
          <w:tcPr>
            <w:tcW w:w="457" w:type="pct"/>
          </w:tcPr>
          <w:p w:rsidR="008937A7" w:rsidRPr="001E0920" w:rsidRDefault="008937A7" w:rsidP="001E0920">
            <w:pPr>
              <w:spacing w:line="360" w:lineRule="auto"/>
              <w:rPr>
                <w:rFonts w:ascii="Times New Roman" w:hAnsi="Times New Roman" w:cs="Times New Roman"/>
                <w:color w:val="222222"/>
                <w:shd w:val="clear" w:color="auto" w:fill="FFFFFF"/>
              </w:rPr>
            </w:pPr>
            <w:r w:rsidRPr="001E0920">
              <w:rPr>
                <w:rFonts w:ascii="Times New Roman" w:hAnsi="Times New Roman" w:cs="Times New Roman"/>
                <w:color w:val="222222"/>
                <w:shd w:val="clear" w:color="auto" w:fill="FFFFFF"/>
              </w:rPr>
              <w:t>Magliah, et al.</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2018</w:t>
            </w:r>
          </w:p>
        </w:tc>
        <w:tc>
          <w:tcPr>
            <w:tcW w:w="49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2015-2018</w:t>
            </w:r>
          </w:p>
        </w:tc>
        <w:tc>
          <w:tcPr>
            <w:tcW w:w="650" w:type="pct"/>
          </w:tcPr>
          <w:p w:rsidR="008937A7" w:rsidRPr="001E0920" w:rsidRDefault="008937A7" w:rsidP="001E0920">
            <w:pPr>
              <w:spacing w:line="360" w:lineRule="auto"/>
              <w:rPr>
                <w:rFonts w:ascii="Times New Roman" w:hAnsi="Times New Roman" w:cs="Times New Roman"/>
                <w:color w:val="3E3D40"/>
                <w:shd w:val="clear" w:color="auto" w:fill="FFFFFF"/>
              </w:rPr>
            </w:pPr>
            <w:r w:rsidRPr="001E0920">
              <w:rPr>
                <w:rFonts w:ascii="Times New Roman" w:hAnsi="Times New Roman" w:cs="Times New Roman"/>
                <w:color w:val="000000"/>
                <w:shd w:val="clear" w:color="auto" w:fill="FFFFFF"/>
              </w:rPr>
              <w:t>Cross-sectional chart review</w:t>
            </w:r>
          </w:p>
        </w:tc>
        <w:tc>
          <w:tcPr>
            <w:tcW w:w="458" w:type="pct"/>
          </w:tcPr>
          <w:p w:rsidR="008937A7" w:rsidRPr="001E0920" w:rsidRDefault="008937A7" w:rsidP="001E0920">
            <w:pPr>
              <w:spacing w:line="360" w:lineRule="auto"/>
              <w:rPr>
                <w:rFonts w:ascii="Times New Roman" w:hAnsi="Times New Roman" w:cs="Times New Roman"/>
                <w:color w:val="3E3D40"/>
                <w:shd w:val="clear" w:color="auto" w:fill="FFFFFF"/>
              </w:rPr>
            </w:pPr>
            <w:r w:rsidRPr="001E0920">
              <w:rPr>
                <w:rFonts w:ascii="Times New Roman" w:hAnsi="Times New Roman" w:cs="Times New Roman"/>
                <w:color w:val="000000"/>
                <w:shd w:val="clear" w:color="auto" w:fill="FFFFFF"/>
              </w:rPr>
              <w:t>250 patients with diabetes</w:t>
            </w:r>
          </w:p>
        </w:tc>
        <w:tc>
          <w:tcPr>
            <w:tcW w:w="776" w:type="pct"/>
          </w:tcPr>
          <w:p w:rsidR="008937A7" w:rsidRPr="001E0920" w:rsidRDefault="008937A7" w:rsidP="001E0920">
            <w:pPr>
              <w:spacing w:line="360" w:lineRule="auto"/>
              <w:rPr>
                <w:rFonts w:ascii="Times New Roman" w:hAnsi="Times New Roman" w:cs="Times New Roman"/>
                <w:color w:val="3E3D40"/>
                <w:shd w:val="clear" w:color="auto" w:fill="FFFFFF"/>
              </w:rPr>
            </w:pPr>
            <w:r w:rsidRPr="001E0920">
              <w:rPr>
                <w:rFonts w:ascii="Times New Roman" w:hAnsi="Times New Roman" w:cs="Times New Roman"/>
                <w:color w:val="000000"/>
                <w:shd w:val="clear" w:color="auto" w:fill="FFFFFF"/>
              </w:rPr>
              <w:t>Three successive yearly screening</w:t>
            </w:r>
          </w:p>
        </w:tc>
        <w:tc>
          <w:tcPr>
            <w:tcW w:w="552"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shd w:val="clear" w:color="auto" w:fill="FFFFFF"/>
              </w:rPr>
              <w:t>The prevalence of DR was 15.2%</w:t>
            </w:r>
          </w:p>
        </w:tc>
        <w:tc>
          <w:tcPr>
            <w:tcW w:w="730"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rPr>
              <w:t>The risk factors include;</w:t>
            </w:r>
          </w:p>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000000"/>
                <w:shd w:val="clear" w:color="auto" w:fill="FFFFFF"/>
              </w:rPr>
              <w:t>s including --sex</w:t>
            </w:r>
          </w:p>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000000"/>
                <w:shd w:val="clear" w:color="auto" w:fill="FFFFFF"/>
              </w:rPr>
              <w:t xml:space="preserve"> -type of diabetes mellitus (DM)</w:t>
            </w:r>
          </w:p>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000000"/>
                <w:shd w:val="clear" w:color="auto" w:fill="FFFFFF"/>
              </w:rPr>
              <w:t>-obesity</w:t>
            </w:r>
          </w:p>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shd w:val="clear" w:color="auto" w:fill="FFFFFF"/>
              </w:rPr>
              <w:t xml:space="preserve"> -smoking</w:t>
            </w: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10</w:t>
            </w:r>
          </w:p>
        </w:tc>
        <w:tc>
          <w:tcPr>
            <w:tcW w:w="457" w:type="pct"/>
          </w:tcPr>
          <w:p w:rsidR="008937A7" w:rsidRPr="001E0920" w:rsidRDefault="008937A7" w:rsidP="001E0920">
            <w:pPr>
              <w:spacing w:line="360" w:lineRule="auto"/>
              <w:rPr>
                <w:rFonts w:ascii="Times New Roman" w:hAnsi="Times New Roman" w:cs="Times New Roman"/>
                <w:color w:val="222222"/>
                <w:shd w:val="clear" w:color="auto" w:fill="FFFFFF"/>
              </w:rPr>
            </w:pPr>
            <w:r w:rsidRPr="001E0920">
              <w:rPr>
                <w:rFonts w:ascii="Times New Roman" w:hAnsi="Times New Roman" w:cs="Times New Roman"/>
                <w:color w:val="222222"/>
                <w:shd w:val="clear" w:color="auto" w:fill="FFFFFF"/>
              </w:rPr>
              <w:t>Hamzeh, et al.</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2019</w:t>
            </w:r>
          </w:p>
        </w:tc>
        <w:tc>
          <w:tcPr>
            <w:tcW w:w="49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333333"/>
                <w:shd w:val="clear" w:color="auto" w:fill="FCFCFC"/>
              </w:rPr>
              <w:t xml:space="preserve">August and November </w:t>
            </w:r>
            <w:r w:rsidRPr="001E0920">
              <w:rPr>
                <w:rFonts w:ascii="Times New Roman" w:hAnsi="Times New Roman" w:cs="Times New Roman"/>
                <w:color w:val="333333"/>
                <w:shd w:val="clear" w:color="auto" w:fill="FCFCFC"/>
              </w:rPr>
              <w:lastRenderedPageBreak/>
              <w:t>2017</w:t>
            </w:r>
          </w:p>
        </w:tc>
        <w:tc>
          <w:tcPr>
            <w:tcW w:w="650" w:type="pct"/>
          </w:tcPr>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333333"/>
                <w:shd w:val="clear" w:color="auto" w:fill="FCFCFC"/>
              </w:rPr>
              <w:lastRenderedPageBreak/>
              <w:t xml:space="preserve">Observational cross-section </w:t>
            </w:r>
            <w:r w:rsidRPr="001E0920">
              <w:rPr>
                <w:rFonts w:ascii="Times New Roman" w:hAnsi="Times New Roman" w:cs="Times New Roman"/>
                <w:color w:val="333333"/>
                <w:shd w:val="clear" w:color="auto" w:fill="FCFCFC"/>
              </w:rPr>
              <w:lastRenderedPageBreak/>
              <w:t>study.</w:t>
            </w:r>
          </w:p>
        </w:tc>
        <w:tc>
          <w:tcPr>
            <w:tcW w:w="458" w:type="pct"/>
          </w:tcPr>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333333"/>
                <w:shd w:val="clear" w:color="auto" w:fill="FCFCFC"/>
              </w:rPr>
              <w:lastRenderedPageBreak/>
              <w:t>260 patients with DM.</w:t>
            </w:r>
          </w:p>
        </w:tc>
        <w:tc>
          <w:tcPr>
            <w:tcW w:w="776" w:type="pct"/>
          </w:tcPr>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333333"/>
                <w:shd w:val="clear" w:color="auto" w:fill="FCFCFC"/>
              </w:rPr>
              <w:t>Periodic eye examinations.</w:t>
            </w:r>
          </w:p>
        </w:tc>
        <w:tc>
          <w:tcPr>
            <w:tcW w:w="552" w:type="pct"/>
          </w:tcPr>
          <w:p w:rsidR="008937A7" w:rsidRPr="001E0920" w:rsidRDefault="008937A7" w:rsidP="001E0920">
            <w:pPr>
              <w:spacing w:line="360" w:lineRule="auto"/>
              <w:rPr>
                <w:rFonts w:ascii="Times New Roman" w:hAnsi="Times New Roman" w:cs="Times New Roman"/>
                <w:color w:val="000000"/>
                <w:shd w:val="clear" w:color="auto" w:fill="FFFFFF"/>
              </w:rPr>
            </w:pPr>
            <w:r w:rsidRPr="001E0920">
              <w:rPr>
                <w:rFonts w:ascii="Times New Roman" w:hAnsi="Times New Roman" w:cs="Times New Roman"/>
                <w:color w:val="333333"/>
                <w:shd w:val="clear" w:color="auto" w:fill="FCFCFC"/>
              </w:rPr>
              <w:t xml:space="preserve">93.8% of the patients with </w:t>
            </w:r>
            <w:r w:rsidRPr="001E0920">
              <w:rPr>
                <w:rFonts w:ascii="Times New Roman" w:hAnsi="Times New Roman" w:cs="Times New Roman"/>
                <w:color w:val="333333"/>
                <w:shd w:val="clear" w:color="auto" w:fill="FCFCFC"/>
              </w:rPr>
              <w:lastRenderedPageBreak/>
              <w:t>DM to recorded eye defects.</w:t>
            </w:r>
          </w:p>
        </w:tc>
        <w:tc>
          <w:tcPr>
            <w:tcW w:w="730" w:type="pct"/>
          </w:tcPr>
          <w:p w:rsidR="008937A7" w:rsidRPr="001E0920" w:rsidRDefault="008937A7" w:rsidP="001E0920">
            <w:pPr>
              <w:spacing w:line="360" w:lineRule="auto"/>
              <w:rPr>
                <w:rFonts w:ascii="Times New Roman" w:hAnsi="Times New Roman" w:cs="Times New Roman"/>
                <w:color w:val="333333"/>
                <w:shd w:val="clear" w:color="auto" w:fill="FCFCFC"/>
              </w:rPr>
            </w:pPr>
            <w:r w:rsidRPr="001E0920">
              <w:rPr>
                <w:rFonts w:ascii="Times New Roman" w:hAnsi="Times New Roman" w:cs="Times New Roman"/>
                <w:color w:val="333333"/>
                <w:shd w:val="clear" w:color="auto" w:fill="FCFCFC"/>
              </w:rPr>
              <w:lastRenderedPageBreak/>
              <w:t xml:space="preserve">67.3% of the eye effects cause blindness. </w:t>
            </w:r>
          </w:p>
          <w:p w:rsidR="008937A7" w:rsidRPr="001E0920" w:rsidRDefault="008937A7" w:rsidP="001E0920">
            <w:pPr>
              <w:spacing w:line="360" w:lineRule="auto"/>
              <w:rPr>
                <w:rFonts w:ascii="Times New Roman" w:hAnsi="Times New Roman" w:cs="Times New Roman"/>
                <w:color w:val="333333"/>
                <w:shd w:val="clear" w:color="auto" w:fill="FCFCFC"/>
              </w:rPr>
            </w:pPr>
            <w:r w:rsidRPr="001E0920">
              <w:rPr>
                <w:rFonts w:ascii="Times New Roman" w:hAnsi="Times New Roman" w:cs="Times New Roman"/>
                <w:color w:val="333333"/>
                <w:shd w:val="clear" w:color="auto" w:fill="FCFCFC"/>
              </w:rPr>
              <w:lastRenderedPageBreak/>
              <w:t>Patients who visited ophthalmologists regularly amounted to 86.9%.</w:t>
            </w:r>
          </w:p>
          <w:p w:rsidR="008937A7" w:rsidRPr="001E0920" w:rsidRDefault="008937A7" w:rsidP="001E0920">
            <w:pPr>
              <w:spacing w:line="360" w:lineRule="auto"/>
              <w:rPr>
                <w:rFonts w:ascii="Times New Roman" w:hAnsi="Times New Roman" w:cs="Times New Roman"/>
                <w:color w:val="333333"/>
                <w:shd w:val="clear" w:color="auto" w:fill="FCFCFC"/>
              </w:rPr>
            </w:pPr>
            <w:r w:rsidRPr="001E0920">
              <w:rPr>
                <w:rFonts w:ascii="Times New Roman" w:hAnsi="Times New Roman" w:cs="Times New Roman"/>
                <w:color w:val="333333"/>
                <w:shd w:val="clear" w:color="auto" w:fill="FCFCFC"/>
              </w:rPr>
              <w:t>Factors that affected the number of ophthalmologists visits include;</w:t>
            </w:r>
          </w:p>
          <w:p w:rsidR="00E73508" w:rsidRDefault="00E73508" w:rsidP="001E0920">
            <w:pPr>
              <w:spacing w:line="360" w:lineRule="auto"/>
              <w:rPr>
                <w:rFonts w:ascii="Times New Roman" w:hAnsi="Times New Roman" w:cs="Times New Roman"/>
                <w:color w:val="333333"/>
                <w:shd w:val="clear" w:color="auto" w:fill="FCFCFC"/>
              </w:rPr>
            </w:pPr>
            <w:r>
              <w:rPr>
                <w:rFonts w:ascii="Times New Roman" w:hAnsi="Times New Roman" w:cs="Times New Roman"/>
                <w:color w:val="333333"/>
                <w:shd w:val="clear" w:color="auto" w:fill="FCFCFC"/>
              </w:rPr>
              <w:t xml:space="preserve">-Gender, educational level, </w:t>
            </w:r>
          </w:p>
          <w:p w:rsidR="008937A7" w:rsidRPr="001E0920" w:rsidRDefault="00E73508" w:rsidP="001E0920">
            <w:pPr>
              <w:spacing w:line="360" w:lineRule="auto"/>
              <w:rPr>
                <w:rFonts w:ascii="Times New Roman" w:hAnsi="Times New Roman" w:cs="Times New Roman"/>
                <w:color w:val="000000"/>
              </w:rPr>
            </w:pPr>
            <w:r>
              <w:rPr>
                <w:rFonts w:ascii="Times New Roman" w:hAnsi="Times New Roman" w:cs="Times New Roman"/>
                <w:color w:val="333333"/>
                <w:shd w:val="clear" w:color="auto" w:fill="FCFCFC"/>
              </w:rPr>
              <w:t>-F</w:t>
            </w:r>
            <w:r w:rsidR="008937A7" w:rsidRPr="001E0920">
              <w:rPr>
                <w:rFonts w:ascii="Times New Roman" w:hAnsi="Times New Roman" w:cs="Times New Roman"/>
                <w:color w:val="333333"/>
                <w:shd w:val="clear" w:color="auto" w:fill="FCFCFC"/>
              </w:rPr>
              <w:t>amily history of DM.</w:t>
            </w: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11</w:t>
            </w:r>
          </w:p>
        </w:tc>
        <w:tc>
          <w:tcPr>
            <w:tcW w:w="457" w:type="pct"/>
          </w:tcPr>
          <w:p w:rsidR="008937A7" w:rsidRPr="001E0920" w:rsidRDefault="008937A7" w:rsidP="001E0920">
            <w:pPr>
              <w:spacing w:line="360" w:lineRule="auto"/>
              <w:rPr>
                <w:rFonts w:ascii="Times New Roman" w:hAnsi="Times New Roman" w:cs="Times New Roman"/>
                <w:color w:val="222222"/>
                <w:shd w:val="clear" w:color="auto" w:fill="FFFFFF"/>
              </w:rPr>
            </w:pPr>
            <w:r w:rsidRPr="001E0920">
              <w:rPr>
                <w:rFonts w:ascii="Times New Roman" w:hAnsi="Times New Roman" w:cs="Times New Roman"/>
                <w:color w:val="222222"/>
                <w:shd w:val="clear" w:color="auto" w:fill="FFFFFF"/>
              </w:rPr>
              <w:t>Yasir, Hassan &amp; Rajiv</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2019</w:t>
            </w:r>
          </w:p>
        </w:tc>
        <w:tc>
          <w:tcPr>
            <w:tcW w:w="490" w:type="pct"/>
          </w:tcPr>
          <w:p w:rsidR="008937A7" w:rsidRPr="001E0920" w:rsidRDefault="008937A7" w:rsidP="001E0920">
            <w:pPr>
              <w:spacing w:line="360" w:lineRule="auto"/>
              <w:rPr>
                <w:rFonts w:ascii="Times New Roman" w:hAnsi="Times New Roman" w:cs="Times New Roman"/>
                <w:color w:val="333333"/>
                <w:shd w:val="clear" w:color="auto" w:fill="FCFCFC"/>
              </w:rPr>
            </w:pPr>
            <w:r w:rsidRPr="001E0920">
              <w:rPr>
                <w:rFonts w:ascii="Times New Roman" w:hAnsi="Times New Roman" w:cs="Times New Roman"/>
                <w:color w:val="2E2E2E"/>
              </w:rPr>
              <w:t>Between 2014 and 2017.</w:t>
            </w:r>
          </w:p>
        </w:tc>
        <w:tc>
          <w:tcPr>
            <w:tcW w:w="650" w:type="pct"/>
          </w:tcPr>
          <w:p w:rsidR="008937A7" w:rsidRPr="001E0920" w:rsidRDefault="008937A7" w:rsidP="001E0920">
            <w:pPr>
              <w:spacing w:line="360" w:lineRule="auto"/>
              <w:rPr>
                <w:rFonts w:ascii="Times New Roman" w:hAnsi="Times New Roman" w:cs="Times New Roman"/>
                <w:color w:val="333333"/>
                <w:shd w:val="clear" w:color="auto" w:fill="FCFCFC"/>
              </w:rPr>
            </w:pPr>
            <w:r w:rsidRPr="001E0920">
              <w:rPr>
                <w:rFonts w:ascii="Times New Roman" w:hAnsi="Times New Roman" w:cs="Times New Roman"/>
                <w:color w:val="2E2E2E"/>
              </w:rPr>
              <w:t>Population based survey</w:t>
            </w:r>
          </w:p>
        </w:tc>
        <w:tc>
          <w:tcPr>
            <w:tcW w:w="458" w:type="pct"/>
          </w:tcPr>
          <w:p w:rsidR="008937A7" w:rsidRPr="001E0920" w:rsidRDefault="008937A7" w:rsidP="001E0920">
            <w:pPr>
              <w:spacing w:line="360" w:lineRule="auto"/>
              <w:rPr>
                <w:rFonts w:ascii="Times New Roman" w:hAnsi="Times New Roman" w:cs="Times New Roman"/>
                <w:color w:val="333333"/>
                <w:shd w:val="clear" w:color="auto" w:fill="FCFCFC"/>
              </w:rPr>
            </w:pPr>
            <w:r w:rsidRPr="001E0920">
              <w:rPr>
                <w:rFonts w:ascii="Times New Roman" w:hAnsi="Times New Roman" w:cs="Times New Roman"/>
                <w:color w:val="2E2E2E"/>
              </w:rPr>
              <w:t>890 diabetics.</w:t>
            </w:r>
          </w:p>
        </w:tc>
        <w:tc>
          <w:tcPr>
            <w:tcW w:w="776" w:type="pct"/>
          </w:tcPr>
          <w:p w:rsidR="008937A7" w:rsidRPr="001E0920"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2E2E2E"/>
              </w:rPr>
              <w:t>Representative sampling.</w:t>
            </w:r>
          </w:p>
          <w:p w:rsidR="008937A7" w:rsidRPr="001E0920" w:rsidRDefault="008937A7" w:rsidP="001E0920">
            <w:pPr>
              <w:spacing w:line="360" w:lineRule="auto"/>
              <w:rPr>
                <w:rFonts w:ascii="Times New Roman" w:hAnsi="Times New Roman" w:cs="Times New Roman"/>
                <w:color w:val="333333"/>
                <w:shd w:val="clear" w:color="auto" w:fill="FCFCFC"/>
              </w:rPr>
            </w:pPr>
            <w:r w:rsidRPr="001E0920">
              <w:rPr>
                <w:rFonts w:ascii="Times New Roman" w:hAnsi="Times New Roman" w:cs="Times New Roman"/>
                <w:color w:val="2E2E2E"/>
              </w:rPr>
              <w:t>Use of digital cameras to capture retinal images.</w:t>
            </w:r>
          </w:p>
        </w:tc>
        <w:tc>
          <w:tcPr>
            <w:tcW w:w="552" w:type="pct"/>
          </w:tcPr>
          <w:p w:rsidR="008937A7" w:rsidRPr="001E0920" w:rsidRDefault="008937A7" w:rsidP="001E0920">
            <w:pPr>
              <w:spacing w:line="360" w:lineRule="auto"/>
              <w:rPr>
                <w:rFonts w:ascii="Times New Roman" w:hAnsi="Times New Roman" w:cs="Times New Roman"/>
                <w:color w:val="333333"/>
                <w:shd w:val="clear" w:color="auto" w:fill="FCFCFC"/>
              </w:rPr>
            </w:pPr>
            <w:r w:rsidRPr="001E0920">
              <w:rPr>
                <w:rFonts w:ascii="Times New Roman" w:hAnsi="Times New Roman" w:cs="Times New Roman"/>
                <w:color w:val="2E2E2E"/>
              </w:rPr>
              <w:t xml:space="preserve">The prevalence of DR was higher in males than in females. </w:t>
            </w:r>
          </w:p>
        </w:tc>
        <w:tc>
          <w:tcPr>
            <w:tcW w:w="730" w:type="pct"/>
          </w:tcPr>
          <w:p w:rsidR="008937A7" w:rsidRPr="001E0920" w:rsidRDefault="008937A7" w:rsidP="001E0920">
            <w:pPr>
              <w:spacing w:line="360" w:lineRule="auto"/>
              <w:rPr>
                <w:rFonts w:ascii="Times New Roman" w:hAnsi="Times New Roman" w:cs="Times New Roman"/>
                <w:color w:val="333333"/>
                <w:shd w:val="clear" w:color="auto" w:fill="FCFCFC"/>
              </w:rPr>
            </w:pPr>
            <w:r w:rsidRPr="001E0920">
              <w:rPr>
                <w:rFonts w:ascii="Times New Roman" w:hAnsi="Times New Roman" w:cs="Times New Roman"/>
                <w:color w:val="2E2E2E"/>
              </w:rPr>
              <w:t>The age sex adjusted prevalence of DR was 44.7%</w:t>
            </w: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12</w:t>
            </w:r>
          </w:p>
        </w:tc>
        <w:tc>
          <w:tcPr>
            <w:tcW w:w="457" w:type="pct"/>
          </w:tcPr>
          <w:p w:rsidR="008937A7" w:rsidRPr="001E0920" w:rsidRDefault="008937A7" w:rsidP="001E0920">
            <w:pPr>
              <w:spacing w:line="360" w:lineRule="auto"/>
              <w:rPr>
                <w:rFonts w:ascii="Times New Roman" w:hAnsi="Times New Roman" w:cs="Times New Roman"/>
                <w:color w:val="222222"/>
                <w:shd w:val="clear" w:color="auto" w:fill="FFFFFF"/>
              </w:rPr>
            </w:pPr>
            <w:r w:rsidRPr="001E0920">
              <w:rPr>
                <w:rFonts w:ascii="Times New Roman" w:hAnsi="Times New Roman" w:cs="Times New Roman"/>
                <w:color w:val="222222"/>
                <w:shd w:val="clear" w:color="auto" w:fill="FFFFFF"/>
              </w:rPr>
              <w:t xml:space="preserve">Bener, et al. </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2018</w:t>
            </w:r>
          </w:p>
        </w:tc>
        <w:tc>
          <w:tcPr>
            <w:tcW w:w="490" w:type="pct"/>
          </w:tcPr>
          <w:p w:rsidR="008937A7" w:rsidRPr="001E0920"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000000"/>
              </w:rPr>
              <w:t>Between March 2016 and May 2017</w:t>
            </w:r>
          </w:p>
        </w:tc>
        <w:tc>
          <w:tcPr>
            <w:tcW w:w="650" w:type="pct"/>
          </w:tcPr>
          <w:p w:rsidR="008937A7" w:rsidRPr="001E0920"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000000"/>
              </w:rPr>
              <w:t>Cross-sectional study </w:t>
            </w:r>
          </w:p>
        </w:tc>
        <w:tc>
          <w:tcPr>
            <w:tcW w:w="458" w:type="pct"/>
          </w:tcPr>
          <w:p w:rsidR="008937A7" w:rsidRPr="001E0920"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000000"/>
              </w:rPr>
              <w:t>638 subjects aged between 20 and 60 years</w:t>
            </w:r>
          </w:p>
        </w:tc>
        <w:tc>
          <w:tcPr>
            <w:tcW w:w="776" w:type="pct"/>
          </w:tcPr>
          <w:p w:rsidR="008937A7" w:rsidRPr="001E0920"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000000"/>
              </w:rPr>
              <w:t>-GrasonStadler GSI 61. Interacoustics AC40 Clinical audiometer</w:t>
            </w:r>
          </w:p>
        </w:tc>
        <w:tc>
          <w:tcPr>
            <w:tcW w:w="552" w:type="pct"/>
          </w:tcPr>
          <w:p w:rsidR="008937A7" w:rsidRPr="001E0920"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2E2E2E"/>
              </w:rPr>
              <w:t>47.7 was the mean age for hear loss due to retinopat</w:t>
            </w:r>
            <w:r w:rsidRPr="001E0920">
              <w:rPr>
                <w:rFonts w:ascii="Times New Roman" w:hAnsi="Times New Roman" w:cs="Times New Roman"/>
                <w:color w:val="2E2E2E"/>
              </w:rPr>
              <w:lastRenderedPageBreak/>
              <w:t xml:space="preserve">hy. </w:t>
            </w:r>
          </w:p>
        </w:tc>
        <w:tc>
          <w:tcPr>
            <w:tcW w:w="730" w:type="pct"/>
          </w:tcPr>
          <w:p w:rsidR="008937A7" w:rsidRPr="001E0920"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2E2E2E"/>
              </w:rPr>
              <w:lastRenderedPageBreak/>
              <w:t>The risk factors include;</w:t>
            </w:r>
          </w:p>
          <w:p w:rsidR="008937A7" w:rsidRPr="001E0920"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2E2E2E"/>
              </w:rPr>
              <w:t xml:space="preserve">Diabetes Mellitus </w:t>
            </w:r>
          </w:p>
          <w:p w:rsidR="008937A7" w:rsidRPr="001E0920"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2E2E2E"/>
              </w:rPr>
              <w:t>-Hypertensio</w:t>
            </w:r>
            <w:r w:rsidRPr="001E0920">
              <w:rPr>
                <w:rFonts w:ascii="Times New Roman" w:hAnsi="Times New Roman" w:cs="Times New Roman"/>
                <w:color w:val="2E2E2E"/>
              </w:rPr>
              <w:lastRenderedPageBreak/>
              <w:t xml:space="preserve">n with </w:t>
            </w:r>
            <w:r w:rsidRPr="001E0920">
              <w:rPr>
                <w:rFonts w:ascii="Times New Roman" w:hAnsi="Times New Roman" w:cs="Times New Roman"/>
                <w:color w:val="000000"/>
              </w:rPr>
              <w:t>32.6%</w:t>
            </w:r>
          </w:p>
          <w:p w:rsidR="008937A7" w:rsidRPr="001E0920" w:rsidRDefault="00E73508" w:rsidP="001E0920">
            <w:pPr>
              <w:spacing w:line="360" w:lineRule="auto"/>
              <w:rPr>
                <w:rFonts w:ascii="Times New Roman" w:hAnsi="Times New Roman" w:cs="Times New Roman"/>
                <w:color w:val="000000"/>
              </w:rPr>
            </w:pPr>
            <w:r>
              <w:rPr>
                <w:rFonts w:ascii="Times New Roman" w:hAnsi="Times New Roman" w:cs="Times New Roman"/>
                <w:color w:val="000000"/>
              </w:rPr>
              <w:t>-</w:t>
            </w:r>
            <w:r w:rsidR="008937A7" w:rsidRPr="001E0920">
              <w:rPr>
                <w:rFonts w:ascii="Times New Roman" w:hAnsi="Times New Roman" w:cs="Times New Roman"/>
                <w:color w:val="000000"/>
              </w:rPr>
              <w:t>Headache (54.9%)</w:t>
            </w:r>
          </w:p>
          <w:p w:rsidR="008937A7" w:rsidRPr="001E0920" w:rsidRDefault="00E73508" w:rsidP="001E0920">
            <w:pPr>
              <w:spacing w:line="360" w:lineRule="auto"/>
              <w:rPr>
                <w:rFonts w:ascii="Times New Roman" w:hAnsi="Times New Roman" w:cs="Times New Roman"/>
                <w:color w:val="000000"/>
              </w:rPr>
            </w:pPr>
            <w:r>
              <w:rPr>
                <w:rFonts w:ascii="Times New Roman" w:hAnsi="Times New Roman" w:cs="Times New Roman"/>
                <w:color w:val="000000"/>
              </w:rPr>
              <w:t>-V</w:t>
            </w:r>
            <w:r w:rsidR="008937A7" w:rsidRPr="001E0920">
              <w:rPr>
                <w:rFonts w:ascii="Times New Roman" w:hAnsi="Times New Roman" w:cs="Times New Roman"/>
                <w:color w:val="000000"/>
              </w:rPr>
              <w:t>itamin D deficiency</w:t>
            </w:r>
          </w:p>
          <w:p w:rsidR="008937A7" w:rsidRPr="001E0920" w:rsidRDefault="00E73508" w:rsidP="001E0920">
            <w:pPr>
              <w:spacing w:line="360" w:lineRule="auto"/>
              <w:rPr>
                <w:rFonts w:ascii="Times New Roman" w:hAnsi="Times New Roman" w:cs="Times New Roman"/>
                <w:color w:val="2E2E2E"/>
              </w:rPr>
            </w:pPr>
            <w:r>
              <w:rPr>
                <w:rFonts w:ascii="Times New Roman" w:hAnsi="Times New Roman" w:cs="Times New Roman"/>
                <w:color w:val="000000"/>
              </w:rPr>
              <w:t>-C</w:t>
            </w:r>
            <w:r w:rsidR="008937A7" w:rsidRPr="001E0920">
              <w:rPr>
                <w:rFonts w:ascii="Times New Roman" w:hAnsi="Times New Roman" w:cs="Times New Roman"/>
                <w:color w:val="000000"/>
              </w:rPr>
              <w:t>igarette smoking .</w:t>
            </w:r>
          </w:p>
        </w:tc>
      </w:tr>
      <w:tr w:rsidR="00E73508" w:rsidRPr="001E0920" w:rsidTr="00FB6699">
        <w:tc>
          <w:tcPr>
            <w:tcW w:w="388"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lastRenderedPageBreak/>
              <w:t>13</w:t>
            </w:r>
          </w:p>
        </w:tc>
        <w:tc>
          <w:tcPr>
            <w:tcW w:w="457" w:type="pct"/>
          </w:tcPr>
          <w:p w:rsidR="008937A7" w:rsidRPr="001E0920" w:rsidRDefault="008937A7" w:rsidP="001E0920">
            <w:pPr>
              <w:spacing w:line="360" w:lineRule="auto"/>
              <w:rPr>
                <w:rFonts w:ascii="Times New Roman" w:hAnsi="Times New Roman" w:cs="Times New Roman"/>
                <w:color w:val="222222"/>
                <w:shd w:val="clear" w:color="auto" w:fill="FFFFFF"/>
              </w:rPr>
            </w:pPr>
            <w:r w:rsidRPr="001E0920">
              <w:rPr>
                <w:rFonts w:ascii="Times New Roman" w:hAnsi="Times New Roman" w:cs="Times New Roman"/>
                <w:color w:val="222222"/>
                <w:shd w:val="clear" w:color="auto" w:fill="FFFFFF"/>
              </w:rPr>
              <w:t>Al-Zamil</w:t>
            </w:r>
          </w:p>
        </w:tc>
        <w:tc>
          <w:tcPr>
            <w:tcW w:w="500"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color w:val="006621"/>
                <w:shd w:val="clear" w:color="auto" w:fill="FFFFFF"/>
              </w:rPr>
              <w:t>2017</w:t>
            </w:r>
          </w:p>
        </w:tc>
        <w:tc>
          <w:tcPr>
            <w:tcW w:w="490"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222222"/>
                <w:shd w:val="clear" w:color="auto" w:fill="FFFFFF"/>
              </w:rPr>
              <w:t>From January 2012 to</w:t>
            </w:r>
            <w:r w:rsidRPr="001E0920">
              <w:rPr>
                <w:rFonts w:ascii="Times New Roman" w:hAnsi="Times New Roman" w:cs="Times New Roman"/>
                <w:color w:val="222222"/>
              </w:rPr>
              <w:br/>
            </w:r>
            <w:r w:rsidRPr="001E0920">
              <w:rPr>
                <w:rFonts w:ascii="Times New Roman" w:hAnsi="Times New Roman" w:cs="Times New Roman"/>
                <w:color w:val="222222"/>
                <w:shd w:val="clear" w:color="auto" w:fill="FFFFFF"/>
              </w:rPr>
              <w:t>January 2015</w:t>
            </w:r>
          </w:p>
        </w:tc>
        <w:tc>
          <w:tcPr>
            <w:tcW w:w="650"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shd w:val="clear" w:color="auto" w:fill="FFFFFF"/>
              </w:rPr>
              <w:t>Prospective cohort study</w:t>
            </w:r>
          </w:p>
        </w:tc>
        <w:tc>
          <w:tcPr>
            <w:tcW w:w="458" w:type="pct"/>
          </w:tcPr>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color w:val="000000"/>
                <w:shd w:val="clear" w:color="auto" w:fill="FFFFFF"/>
              </w:rPr>
              <w:t>112 Diabetic patient</w:t>
            </w:r>
          </w:p>
        </w:tc>
        <w:tc>
          <w:tcPr>
            <w:tcW w:w="776" w:type="pct"/>
          </w:tcPr>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Pupillary dilation.</w:t>
            </w:r>
          </w:p>
          <w:p w:rsidR="008937A7" w:rsidRPr="001E0920" w:rsidRDefault="008937A7" w:rsidP="001E0920">
            <w:pPr>
              <w:spacing w:line="360" w:lineRule="auto"/>
              <w:rPr>
                <w:rFonts w:ascii="Times New Roman" w:hAnsi="Times New Roman" w:cs="Times New Roman"/>
                <w:color w:val="000000"/>
              </w:rPr>
            </w:pPr>
            <w:r w:rsidRPr="001E0920">
              <w:rPr>
                <w:rFonts w:ascii="Times New Roman" w:hAnsi="Times New Roman" w:cs="Times New Roman"/>
              </w:rPr>
              <w:t>Retinal examination using slit-lamp indirect ophthalmoscopy</w:t>
            </w:r>
          </w:p>
        </w:tc>
        <w:tc>
          <w:tcPr>
            <w:tcW w:w="552" w:type="pct"/>
          </w:tcPr>
          <w:p w:rsidR="008937A7" w:rsidRPr="001E0920"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2E2E2E"/>
              </w:rPr>
              <w:t>Gender affects the prevalence of DR.</w:t>
            </w:r>
          </w:p>
        </w:tc>
        <w:tc>
          <w:tcPr>
            <w:tcW w:w="730" w:type="pct"/>
          </w:tcPr>
          <w:p w:rsidR="008937A7" w:rsidRPr="00E73508" w:rsidRDefault="008937A7" w:rsidP="001E0920">
            <w:pPr>
              <w:spacing w:line="360" w:lineRule="auto"/>
              <w:rPr>
                <w:rFonts w:ascii="Times New Roman" w:hAnsi="Times New Roman" w:cs="Times New Roman"/>
                <w:color w:val="2E2E2E"/>
              </w:rPr>
            </w:pPr>
            <w:r w:rsidRPr="001E0920">
              <w:rPr>
                <w:rFonts w:ascii="Times New Roman" w:hAnsi="Times New Roman" w:cs="Times New Roman"/>
                <w:color w:val="2E2E2E"/>
              </w:rPr>
              <w:t xml:space="preserve">Risk factors include; </w:t>
            </w:r>
            <w:r w:rsidRPr="001E0920">
              <w:rPr>
                <w:rFonts w:ascii="Times New Roman" w:hAnsi="Times New Roman" w:cs="Times New Roman"/>
              </w:rPr>
              <w:t>Hyperlipidemia (58.0%).</w:t>
            </w:r>
          </w:p>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Obesity (38.1%).</w:t>
            </w:r>
          </w:p>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Hypertension (27.6%)</w:t>
            </w:r>
          </w:p>
          <w:p w:rsidR="008937A7" w:rsidRPr="001E0920" w:rsidRDefault="008937A7" w:rsidP="001E0920">
            <w:pPr>
              <w:spacing w:line="360" w:lineRule="auto"/>
              <w:rPr>
                <w:rFonts w:ascii="Times New Roman" w:hAnsi="Times New Roman" w:cs="Times New Roman"/>
              </w:rPr>
            </w:pPr>
            <w:r w:rsidRPr="001E0920">
              <w:rPr>
                <w:rFonts w:ascii="Times New Roman" w:hAnsi="Times New Roman" w:cs="Times New Roman"/>
              </w:rPr>
              <w:t>Microalbuminuria (25.0%).</w:t>
            </w:r>
          </w:p>
          <w:p w:rsidR="008937A7" w:rsidRPr="001E0920" w:rsidRDefault="008937A7" w:rsidP="001E0920">
            <w:pPr>
              <w:spacing w:line="360" w:lineRule="auto"/>
              <w:rPr>
                <w:rFonts w:ascii="Times New Roman" w:hAnsi="Times New Roman" w:cs="Times New Roman"/>
                <w:color w:val="2E2E2E"/>
              </w:rPr>
            </w:pPr>
          </w:p>
        </w:tc>
      </w:tr>
    </w:tbl>
    <w:p w:rsidR="00547759" w:rsidRDefault="00547759" w:rsidP="008923D2">
      <w:pPr>
        <w:pStyle w:val="NormalWeb"/>
        <w:spacing w:before="0" w:beforeAutospacing="0" w:after="0" w:afterAutospacing="0" w:line="360" w:lineRule="auto"/>
        <w:rPr>
          <w:bCs/>
          <w:sz w:val="22"/>
          <w:szCs w:val="22"/>
        </w:rPr>
      </w:pPr>
    </w:p>
    <w:p w:rsidR="008923D2" w:rsidRDefault="008923D2" w:rsidP="008923D2">
      <w:pPr>
        <w:pStyle w:val="NormalWeb"/>
        <w:spacing w:before="0" w:beforeAutospacing="0" w:after="0" w:afterAutospacing="0" w:line="360" w:lineRule="auto"/>
        <w:rPr>
          <w:bCs/>
          <w:sz w:val="22"/>
          <w:szCs w:val="22"/>
        </w:rPr>
      </w:pPr>
    </w:p>
    <w:p w:rsidR="008923D2" w:rsidRPr="00C96264" w:rsidRDefault="008923D2" w:rsidP="008923D2">
      <w:pPr>
        <w:pStyle w:val="NormalWeb"/>
        <w:spacing w:before="0" w:beforeAutospacing="0" w:after="0" w:afterAutospacing="0" w:line="360" w:lineRule="auto"/>
        <w:rPr>
          <w:color w:val="0E101A"/>
          <w:sz w:val="22"/>
          <w:szCs w:val="22"/>
        </w:rPr>
      </w:pPr>
    </w:p>
    <w:p w:rsidR="005D1FBA" w:rsidRDefault="005D1FBA" w:rsidP="000C1DF9">
      <w:pPr>
        <w:pStyle w:val="NormalWeb"/>
        <w:spacing w:before="0" w:beforeAutospacing="0" w:after="0" w:afterAutospacing="0" w:line="360" w:lineRule="auto"/>
        <w:jc w:val="center"/>
        <w:rPr>
          <w:b/>
          <w:i/>
          <w:color w:val="0E101A"/>
          <w:sz w:val="22"/>
          <w:szCs w:val="22"/>
        </w:rPr>
      </w:pPr>
    </w:p>
    <w:p w:rsidR="005D1FBA" w:rsidRDefault="005D1FBA" w:rsidP="000C1DF9">
      <w:pPr>
        <w:pStyle w:val="NormalWeb"/>
        <w:spacing w:before="0" w:beforeAutospacing="0" w:after="0" w:afterAutospacing="0" w:line="360" w:lineRule="auto"/>
        <w:jc w:val="center"/>
        <w:rPr>
          <w:b/>
          <w:i/>
          <w:color w:val="0E101A"/>
          <w:sz w:val="22"/>
          <w:szCs w:val="22"/>
        </w:rPr>
      </w:pPr>
    </w:p>
    <w:p w:rsidR="005D1FBA" w:rsidRDefault="005D1FBA" w:rsidP="000C1DF9">
      <w:pPr>
        <w:pStyle w:val="NormalWeb"/>
        <w:spacing w:before="0" w:beforeAutospacing="0" w:after="0" w:afterAutospacing="0" w:line="360" w:lineRule="auto"/>
        <w:jc w:val="center"/>
        <w:rPr>
          <w:b/>
          <w:i/>
          <w:color w:val="0E101A"/>
          <w:sz w:val="22"/>
          <w:szCs w:val="22"/>
        </w:rPr>
      </w:pPr>
    </w:p>
    <w:p w:rsidR="008937A7" w:rsidRPr="000C1DF9" w:rsidRDefault="008C0D47" w:rsidP="000C1DF9">
      <w:pPr>
        <w:pStyle w:val="NormalWeb"/>
        <w:spacing w:before="0" w:beforeAutospacing="0" w:after="0" w:afterAutospacing="0" w:line="360" w:lineRule="auto"/>
        <w:jc w:val="center"/>
        <w:rPr>
          <w:b/>
          <w:i/>
          <w:color w:val="0E101A"/>
          <w:sz w:val="22"/>
          <w:szCs w:val="22"/>
        </w:rPr>
      </w:pPr>
      <w:r w:rsidRPr="000C1DF9">
        <w:rPr>
          <w:b/>
          <w:i/>
          <w:color w:val="0E101A"/>
          <w:sz w:val="22"/>
          <w:szCs w:val="22"/>
        </w:rPr>
        <w:t>Interpretation of Tabulated results</w:t>
      </w:r>
    </w:p>
    <w:p w:rsidR="00CE3A31" w:rsidRPr="001E0920" w:rsidRDefault="008923D2" w:rsidP="000C1DF9">
      <w:pPr>
        <w:pStyle w:val="NormalWeb"/>
        <w:spacing w:before="0" w:beforeAutospacing="0" w:after="0" w:afterAutospacing="0" w:line="480" w:lineRule="auto"/>
        <w:ind w:firstLine="720"/>
        <w:rPr>
          <w:color w:val="0E101A"/>
          <w:sz w:val="22"/>
          <w:szCs w:val="22"/>
        </w:rPr>
      </w:pPr>
      <w:r>
        <w:rPr>
          <w:color w:val="0E101A"/>
          <w:sz w:val="22"/>
          <w:szCs w:val="22"/>
        </w:rPr>
        <w:t>Every study has been analyzed and</w:t>
      </w:r>
      <w:r w:rsidR="000C1DF9">
        <w:rPr>
          <w:color w:val="0E101A"/>
          <w:sz w:val="22"/>
          <w:szCs w:val="22"/>
        </w:rPr>
        <w:t xml:space="preserve"> the prevalence</w:t>
      </w:r>
      <w:r>
        <w:rPr>
          <w:color w:val="0E101A"/>
          <w:sz w:val="22"/>
          <w:szCs w:val="22"/>
        </w:rPr>
        <w:t xml:space="preserve"> of diabetes retinopathy as well as the risk factors of the infection enlisted. The interpretation of research results is done in terms of prevalence and the risk factors of DR as below.  </w:t>
      </w:r>
    </w:p>
    <w:p w:rsidR="008937A7" w:rsidRPr="00E73508" w:rsidRDefault="008937A7" w:rsidP="00E73508">
      <w:pPr>
        <w:pStyle w:val="NormalWeb"/>
        <w:numPr>
          <w:ilvl w:val="0"/>
          <w:numId w:val="9"/>
        </w:numPr>
        <w:spacing w:before="0" w:beforeAutospacing="0" w:after="0" w:afterAutospacing="0" w:line="360" w:lineRule="auto"/>
        <w:rPr>
          <w:i/>
          <w:color w:val="0E101A"/>
          <w:sz w:val="22"/>
          <w:szCs w:val="22"/>
        </w:rPr>
      </w:pPr>
      <w:r w:rsidRPr="00E73508">
        <w:rPr>
          <w:i/>
          <w:color w:val="0E101A"/>
          <w:sz w:val="22"/>
          <w:szCs w:val="22"/>
        </w:rPr>
        <w:t>Prevalence</w:t>
      </w:r>
    </w:p>
    <w:p w:rsidR="008937A7" w:rsidRPr="001E0920" w:rsidRDefault="008937A7" w:rsidP="00E73508">
      <w:pPr>
        <w:pStyle w:val="NormalWeb"/>
        <w:spacing w:before="0" w:beforeAutospacing="0" w:after="0" w:afterAutospacing="0" w:line="360" w:lineRule="auto"/>
        <w:ind w:firstLine="720"/>
        <w:jc w:val="both"/>
        <w:rPr>
          <w:color w:val="0E101A"/>
          <w:sz w:val="22"/>
          <w:szCs w:val="22"/>
        </w:rPr>
      </w:pPr>
      <w:r w:rsidRPr="001E0920">
        <w:rPr>
          <w:color w:val="0E101A"/>
          <w:sz w:val="22"/>
          <w:szCs w:val="22"/>
        </w:rPr>
        <w:t xml:space="preserve">The total number of studies utilized in this research </w:t>
      </w:r>
      <w:r w:rsidR="008C0D47">
        <w:rPr>
          <w:color w:val="0E101A"/>
          <w:sz w:val="22"/>
          <w:szCs w:val="22"/>
        </w:rPr>
        <w:t xml:space="preserve">amounted to thirteen. </w:t>
      </w:r>
      <w:r w:rsidRPr="001E0920">
        <w:rPr>
          <w:color w:val="0E101A"/>
          <w:sz w:val="22"/>
          <w:szCs w:val="22"/>
        </w:rPr>
        <w:t>Six of the article</w:t>
      </w:r>
      <w:r w:rsidR="009339F9">
        <w:rPr>
          <w:color w:val="0E101A"/>
          <w:sz w:val="22"/>
          <w:szCs w:val="22"/>
        </w:rPr>
        <w:t>s</w:t>
      </w:r>
      <w:r w:rsidRPr="001E0920">
        <w:rPr>
          <w:color w:val="0E101A"/>
          <w:sz w:val="22"/>
          <w:szCs w:val="22"/>
        </w:rPr>
        <w:t xml:space="preserve"> collected the study information</w:t>
      </w:r>
      <w:r w:rsidR="008C0D47">
        <w:rPr>
          <w:color w:val="0E101A"/>
          <w:sz w:val="22"/>
          <w:szCs w:val="22"/>
        </w:rPr>
        <w:t xml:space="preserve"> using a cross-sectional study. </w:t>
      </w:r>
      <w:r w:rsidRPr="001E0920">
        <w:rPr>
          <w:color w:val="0E101A"/>
          <w:sz w:val="22"/>
          <w:szCs w:val="22"/>
        </w:rPr>
        <w:t xml:space="preserve">The other four articles utilized the </w:t>
      </w:r>
      <w:r w:rsidRPr="001E0920">
        <w:rPr>
          <w:color w:val="0E101A"/>
          <w:sz w:val="22"/>
          <w:szCs w:val="22"/>
        </w:rPr>
        <w:lastRenderedPageBreak/>
        <w:t>prospective cohort, and one article used a population-based study. As well, the retrospective cohort and Multistage cluster random sampling technique produced an article each. The information was collected in different republics of the Arab nations, and only a few were conducted outside this region. </w:t>
      </w:r>
    </w:p>
    <w:p w:rsidR="008937A7" w:rsidRPr="001E0920" w:rsidRDefault="008937A7" w:rsidP="00E73508">
      <w:pPr>
        <w:pStyle w:val="NormalWeb"/>
        <w:spacing w:before="0" w:beforeAutospacing="0" w:after="0" w:afterAutospacing="0" w:line="360" w:lineRule="auto"/>
        <w:ind w:firstLine="720"/>
        <w:jc w:val="both"/>
        <w:rPr>
          <w:color w:val="0E101A"/>
          <w:sz w:val="22"/>
          <w:szCs w:val="22"/>
        </w:rPr>
      </w:pPr>
      <w:r w:rsidRPr="001E0920">
        <w:rPr>
          <w:color w:val="0E101A"/>
          <w:sz w:val="22"/>
          <w:szCs w:val="22"/>
        </w:rPr>
        <w:t>The prevalence of DR in the Arab countries ranges between 31.5% and 37.7% of the total causes of blindness (Rabiu et al., 2015). Most of the studies that were conducted using a cross-secti</w:t>
      </w:r>
      <w:r w:rsidR="009339F9">
        <w:rPr>
          <w:color w:val="0E101A"/>
          <w:sz w:val="22"/>
          <w:szCs w:val="22"/>
        </w:rPr>
        <w:t>onal study le</w:t>
      </w:r>
      <w:r w:rsidRPr="001E0920">
        <w:rPr>
          <w:color w:val="0E101A"/>
          <w:sz w:val="22"/>
          <w:szCs w:val="22"/>
        </w:rPr>
        <w:t>ad to the realization that type 2 diabetes patients are more exposed to diabetic retinopathy than type 1 diabetes patients. The common case of DR was reported among the males than in females of the total 34.7% of the incidence of diabetes mellitus (Mehanna et al., 2017). The advancements in age led to increased prevalence of the DR, and this led to more chances of blindness. Some studies shared a similarity in that hypertension should be treated as a potential risk factor for DR. The higher a perso</w:t>
      </w:r>
      <w:r w:rsidR="009339F9">
        <w:rPr>
          <w:color w:val="0E101A"/>
          <w:sz w:val="22"/>
          <w:szCs w:val="22"/>
        </w:rPr>
        <w:t>n has high cholesterol levels, t</w:t>
      </w:r>
      <w:r w:rsidRPr="001E0920">
        <w:rPr>
          <w:color w:val="0E101A"/>
          <w:sz w:val="22"/>
          <w:szCs w:val="22"/>
        </w:rPr>
        <w:t>he higher the chance of the person to show incidences of blindness, a symptom of the DR. other risk factors in the studies are poorly controlled blood sugar, hypertension, insulin use, the presence of neuropathy and nephropathy appeared as a significant risk.   </w:t>
      </w:r>
    </w:p>
    <w:p w:rsidR="008937A7" w:rsidRPr="00E73508" w:rsidRDefault="008937A7" w:rsidP="00E73508">
      <w:pPr>
        <w:pStyle w:val="NormalWeb"/>
        <w:numPr>
          <w:ilvl w:val="0"/>
          <w:numId w:val="9"/>
        </w:numPr>
        <w:spacing w:before="0" w:beforeAutospacing="0" w:after="0" w:afterAutospacing="0" w:line="360" w:lineRule="auto"/>
        <w:rPr>
          <w:i/>
          <w:color w:val="0E101A"/>
          <w:sz w:val="22"/>
          <w:szCs w:val="22"/>
        </w:rPr>
      </w:pPr>
      <w:r w:rsidRPr="00E73508">
        <w:rPr>
          <w:i/>
          <w:color w:val="0E101A"/>
          <w:sz w:val="22"/>
          <w:szCs w:val="22"/>
        </w:rPr>
        <w:t>Risk factors</w:t>
      </w:r>
    </w:p>
    <w:p w:rsidR="008937A7" w:rsidRPr="001E0920" w:rsidRDefault="008937A7" w:rsidP="00E73508">
      <w:pPr>
        <w:pStyle w:val="NormalWeb"/>
        <w:spacing w:before="0" w:beforeAutospacing="0" w:after="0" w:afterAutospacing="0" w:line="360" w:lineRule="auto"/>
        <w:ind w:firstLine="720"/>
        <w:rPr>
          <w:color w:val="0E101A"/>
          <w:sz w:val="22"/>
          <w:szCs w:val="22"/>
        </w:rPr>
      </w:pPr>
      <w:r w:rsidRPr="001E0920">
        <w:rPr>
          <w:color w:val="0E101A"/>
          <w:sz w:val="22"/>
          <w:szCs w:val="22"/>
        </w:rPr>
        <w:t> All the studies proved that risk factors of diabetes retinopathy remain the same in different places of the Arab Countries. Diabetes Mellitus was among the commonly recognized risk factors for DR (Elwali et al., 2017). As well, untreated cataracts modify shows more significant chances of initiating DR that can advance to blindness if not well addressed. The other associated risk factors for DR include glaucoma, obesity, hyperlipidemia, baseline microalbuminuria, poor glucose control and gender.</w:t>
      </w:r>
    </w:p>
    <w:p w:rsidR="00547759" w:rsidRPr="00E73508" w:rsidRDefault="008937A7" w:rsidP="0077512F">
      <w:pPr>
        <w:pStyle w:val="NormalWeb"/>
        <w:spacing w:before="0" w:beforeAutospacing="0" w:after="0" w:afterAutospacing="0" w:line="360" w:lineRule="auto"/>
        <w:jc w:val="center"/>
        <w:rPr>
          <w:b/>
          <w:color w:val="0E101A"/>
          <w:sz w:val="22"/>
          <w:szCs w:val="22"/>
        </w:rPr>
      </w:pPr>
      <w:r w:rsidRPr="00E73508">
        <w:rPr>
          <w:b/>
          <w:color w:val="0E101A"/>
          <w:sz w:val="22"/>
          <w:szCs w:val="22"/>
        </w:rPr>
        <w:t>Discussion</w:t>
      </w:r>
    </w:p>
    <w:p w:rsidR="008937A7" w:rsidRPr="001E0920" w:rsidRDefault="00547759" w:rsidP="00E73508">
      <w:pPr>
        <w:pStyle w:val="NormalWeb"/>
        <w:spacing w:before="0" w:beforeAutospacing="0" w:after="0" w:afterAutospacing="0" w:line="360" w:lineRule="auto"/>
        <w:ind w:firstLine="720"/>
        <w:rPr>
          <w:color w:val="0E101A"/>
          <w:sz w:val="22"/>
          <w:szCs w:val="22"/>
        </w:rPr>
      </w:pPr>
      <w:r>
        <w:rPr>
          <w:color w:val="0E101A"/>
          <w:sz w:val="22"/>
          <w:szCs w:val="22"/>
        </w:rPr>
        <w:t>The main results from the study articles include</w:t>
      </w:r>
      <w:r w:rsidR="008937A7" w:rsidRPr="001E0920">
        <w:rPr>
          <w:color w:val="0E101A"/>
          <w:sz w:val="22"/>
          <w:szCs w:val="22"/>
        </w:rPr>
        <w:t xml:space="preserve"> the prevalence of diabetic retinopathy in the Arab countries shows the prevalence range between 31.5% and 37.7% of the total causes of blindness (Rabiu et al., 2015). Diabetes mellitus is highly associated with diabetic retinopathy as compared to type 1 diabetes. In this case, the prevalence of type 2 diabetes was about 22.4%, and among them, at least 27.8% had diabetic retinopathy. This focus is basically on Saudi Arabia, and the researchers recognized that the incidences of sight-threatening diabetic retinopathy ranged to about 5.7% (Hajar et al., 2015). This data can be easily generalized across Arab countries. The adults are commonly affected by diabetic retinopathy, with over 80% of the cases reported being higher on people from the age of 50 years and above (Gálvez-Ruiz &amp; Schatz, 2016). Across all the Arab countries, the males record higher cases of diabetic retinopathy as compared to their female counterparts. The risk associated with diabetic retinopathy in the Arab countries includes the gender in which males are more susceptible to the infection, diabetics, especially on the type 2 diabetes are highly exposed to DR. The duration of exposure to diabetes proved that the longer a person has had diabetes, the more the chances of develo</w:t>
      </w:r>
      <w:r w:rsidR="00AA2695">
        <w:rPr>
          <w:color w:val="0E101A"/>
          <w:sz w:val="22"/>
          <w:szCs w:val="22"/>
        </w:rPr>
        <w:t>ping sight problems due to DR. T</w:t>
      </w:r>
      <w:r w:rsidR="008937A7" w:rsidRPr="001E0920">
        <w:rPr>
          <w:color w:val="0E101A"/>
          <w:sz w:val="22"/>
          <w:szCs w:val="22"/>
        </w:rPr>
        <w:t xml:space="preserve">he other possible risk factors of DR are reduced blood sugar level, hypertension, </w:t>
      </w:r>
      <w:r w:rsidR="008937A7" w:rsidRPr="001E0920">
        <w:rPr>
          <w:color w:val="0E101A"/>
          <w:sz w:val="22"/>
          <w:szCs w:val="22"/>
        </w:rPr>
        <w:lastRenderedPageBreak/>
        <w:t>pregnancy, tobacco use, high cholesterol levels, and the genetic factors that make the infection more prevalent in a particular ethnic group, particularly on the African-Americans, and the Native American (Gálvez-Ruiz &amp; Schatz, 2016). The studies were primarily focused on the risk factors of the infection on Arab countries and hence dismissing the other critical aspects like the impact of the disease in the population. </w:t>
      </w:r>
    </w:p>
    <w:p w:rsidR="00DD2331" w:rsidRDefault="00E50456" w:rsidP="00E73508">
      <w:pPr>
        <w:pStyle w:val="NormalWeb"/>
        <w:spacing w:before="0" w:beforeAutospacing="0" w:after="0" w:afterAutospacing="0" w:line="360" w:lineRule="auto"/>
        <w:ind w:firstLine="720"/>
        <w:rPr>
          <w:color w:val="0E101A"/>
          <w:sz w:val="22"/>
          <w:szCs w:val="22"/>
        </w:rPr>
      </w:pPr>
      <w:r>
        <w:rPr>
          <w:color w:val="0E101A"/>
          <w:sz w:val="22"/>
          <w:szCs w:val="22"/>
        </w:rPr>
        <w:t>The strengths of the selected study articles include impressive coverage of the main ideas</w:t>
      </w:r>
      <w:r w:rsidR="00A55310">
        <w:rPr>
          <w:color w:val="0E101A"/>
          <w:sz w:val="22"/>
          <w:szCs w:val="22"/>
        </w:rPr>
        <w:t xml:space="preserve"> that were organized in the best </w:t>
      </w:r>
      <w:r w:rsidR="00C810EF">
        <w:rPr>
          <w:color w:val="0E101A"/>
          <w:sz w:val="22"/>
          <w:szCs w:val="22"/>
        </w:rPr>
        <w:t xml:space="preserve">manner possible. The articles used language that is simple enough to be understood by anybody, especially those in the medical field. As well, all the articles were focused on a specific thing and thus avoiding </w:t>
      </w:r>
      <w:r w:rsidR="00DD2331">
        <w:rPr>
          <w:color w:val="0E101A"/>
          <w:sz w:val="22"/>
          <w:szCs w:val="22"/>
        </w:rPr>
        <w:t>confusion. T</w:t>
      </w:r>
      <w:r w:rsidR="00DD2331" w:rsidRPr="001E0920">
        <w:rPr>
          <w:color w:val="0E101A"/>
          <w:sz w:val="22"/>
          <w:szCs w:val="22"/>
        </w:rPr>
        <w:t>hese studies were well conducted, and the data adequately organized hence no strangle in accessing the critical information. Additionally, all the key terminologies in the studies are mentioned, and the focus on these words maintained as they were frequently used in the study. More significantly, the review is comprehensive and extends its coverage on all the Arab countries, and it is the first to be conducted in the past five years. </w:t>
      </w:r>
      <w:r w:rsidR="00DD2331">
        <w:rPr>
          <w:color w:val="0E101A"/>
          <w:sz w:val="22"/>
          <w:szCs w:val="22"/>
        </w:rPr>
        <w:t xml:space="preserve">The results in the studies clear are easy to understand. </w:t>
      </w:r>
    </w:p>
    <w:p w:rsidR="008937A7" w:rsidRPr="001E0920" w:rsidRDefault="00DD2331" w:rsidP="00E73508">
      <w:pPr>
        <w:pStyle w:val="NormalWeb"/>
        <w:spacing w:before="0" w:beforeAutospacing="0" w:after="0" w:afterAutospacing="0" w:line="360" w:lineRule="auto"/>
        <w:ind w:firstLine="720"/>
        <w:rPr>
          <w:color w:val="0E101A"/>
          <w:sz w:val="22"/>
          <w:szCs w:val="22"/>
        </w:rPr>
      </w:pPr>
      <w:r>
        <w:rPr>
          <w:color w:val="0E101A"/>
          <w:sz w:val="22"/>
          <w:szCs w:val="22"/>
        </w:rPr>
        <w:t>However, there are limitation in the articles in that majority of them used</w:t>
      </w:r>
      <w:r w:rsidR="008937A7" w:rsidRPr="001E0920">
        <w:rPr>
          <w:color w:val="0E101A"/>
          <w:sz w:val="22"/>
          <w:szCs w:val="22"/>
        </w:rPr>
        <w:t xml:space="preserve"> cross-sectional research in data collection. Using a specific method in data collection leads to almost similar results, and this can be translated as the replication </w:t>
      </w:r>
      <w:r>
        <w:rPr>
          <w:color w:val="0E101A"/>
          <w:sz w:val="22"/>
          <w:szCs w:val="22"/>
        </w:rPr>
        <w:t xml:space="preserve">of </w:t>
      </w:r>
      <w:r w:rsidR="008937A7" w:rsidRPr="001E0920">
        <w:rPr>
          <w:color w:val="0E101A"/>
          <w:sz w:val="22"/>
          <w:szCs w:val="22"/>
        </w:rPr>
        <w:t xml:space="preserve">data. After every research, something new should be discovered to constitute to change in the population. Secondly, most of the articles were selected from PubMed and to some </w:t>
      </w:r>
      <w:r w:rsidR="00360085" w:rsidRPr="001E0920">
        <w:rPr>
          <w:color w:val="0E101A"/>
          <w:sz w:val="22"/>
          <w:szCs w:val="22"/>
        </w:rPr>
        <w:t>extent;</w:t>
      </w:r>
      <w:r w:rsidR="008937A7" w:rsidRPr="001E0920">
        <w:rPr>
          <w:color w:val="0E101A"/>
          <w:sz w:val="22"/>
          <w:szCs w:val="22"/>
        </w:rPr>
        <w:t xml:space="preserve"> the results of the studies are almost the same. This may be due to the duplication of information from the same research organization. Thirdly, all the studies were done in English, and I also limited my research on English. This means that the results will apply to a specific group of people, especially those who can understand English. Lastly, the studies were emphasizing on the risk factors of DR in Arab countries and hence dismissing prevention and medication for the infection that can help in controlling the dominance of the disease in the human population. </w:t>
      </w:r>
    </w:p>
    <w:p w:rsidR="008937A7" w:rsidRPr="001E0920" w:rsidRDefault="008937A7" w:rsidP="00E73508">
      <w:pPr>
        <w:pStyle w:val="NormalWeb"/>
        <w:spacing w:before="0" w:beforeAutospacing="0" w:after="0" w:afterAutospacing="0" w:line="360" w:lineRule="auto"/>
        <w:ind w:firstLine="720"/>
        <w:rPr>
          <w:color w:val="0E101A"/>
          <w:sz w:val="22"/>
          <w:szCs w:val="22"/>
        </w:rPr>
      </w:pPr>
      <w:r w:rsidRPr="001E0920">
        <w:rPr>
          <w:color w:val="0E101A"/>
          <w:sz w:val="22"/>
          <w:szCs w:val="22"/>
        </w:rPr>
        <w:t>In terms of comparison with other studies conducted in other countries, there are underlying similarities. On our result, that type 2 diabetes is a risk factor to DR was also realized in a similar study conducted in the United States of America. However, the prevalence of DR in the USA is higher than in the Arab countries since a total of about six million people (Barsegian et al., 2017). A risk factor</w:t>
      </w:r>
      <w:r w:rsidR="00360085">
        <w:rPr>
          <w:color w:val="0E101A"/>
          <w:sz w:val="22"/>
          <w:szCs w:val="22"/>
        </w:rPr>
        <w:t xml:space="preserve"> that w</w:t>
      </w:r>
      <w:r w:rsidRPr="001E0920">
        <w:rPr>
          <w:color w:val="0E101A"/>
          <w:sz w:val="22"/>
          <w:szCs w:val="22"/>
        </w:rPr>
        <w:t xml:space="preserve">as discovers in the USA and lacks in the tabulated results, is the consequent </w:t>
      </w:r>
      <w:r w:rsidR="00360085" w:rsidRPr="001E0920">
        <w:rPr>
          <w:color w:val="0E101A"/>
          <w:sz w:val="22"/>
          <w:szCs w:val="22"/>
        </w:rPr>
        <w:t>micro vascular</w:t>
      </w:r>
      <w:r w:rsidRPr="001E0920">
        <w:rPr>
          <w:color w:val="0E101A"/>
          <w:sz w:val="22"/>
          <w:szCs w:val="22"/>
        </w:rPr>
        <w:t xml:space="preserve"> disease. The study also explained the reason for the dominance of the DR on African-Americans, and this was not done on the studies in Arab countries.    </w:t>
      </w:r>
    </w:p>
    <w:p w:rsidR="008937A7" w:rsidRPr="001E0920" w:rsidRDefault="008937A7" w:rsidP="00E73508">
      <w:pPr>
        <w:pStyle w:val="NormalWeb"/>
        <w:spacing w:before="0" w:beforeAutospacing="0" w:after="0" w:afterAutospacing="0" w:line="360" w:lineRule="auto"/>
        <w:ind w:firstLine="720"/>
        <w:rPr>
          <w:color w:val="0E101A"/>
          <w:sz w:val="22"/>
          <w:szCs w:val="22"/>
        </w:rPr>
      </w:pPr>
      <w:r w:rsidRPr="001E0920">
        <w:rPr>
          <w:color w:val="0E101A"/>
          <w:sz w:val="22"/>
          <w:szCs w:val="22"/>
        </w:rPr>
        <w:t xml:space="preserve">This review implies that people need to be informed about the causes of diabetes retinopathy for them to take appropriate preventative measures. For example, people can start practicing healthy eating habits and regular physical exercises that will lead to the burning of excessive cholesterol, a risk factor of </w:t>
      </w:r>
      <w:r w:rsidRPr="001E0920">
        <w:rPr>
          <w:color w:val="0E101A"/>
          <w:sz w:val="22"/>
          <w:szCs w:val="22"/>
        </w:rPr>
        <w:lastRenderedPageBreak/>
        <w:t xml:space="preserve">DR, and thus help </w:t>
      </w:r>
      <w:r w:rsidR="00360085" w:rsidRPr="001E0920">
        <w:rPr>
          <w:color w:val="0E101A"/>
          <w:sz w:val="22"/>
          <w:szCs w:val="22"/>
        </w:rPr>
        <w:t>them</w:t>
      </w:r>
      <w:r w:rsidRPr="001E0920">
        <w:rPr>
          <w:color w:val="0E101A"/>
          <w:sz w:val="22"/>
          <w:szCs w:val="22"/>
        </w:rPr>
        <w:t xml:space="preserve"> maintain healthy lives. On the side of clinicians, they should frequently test the people with diabetes for DR and therefore identify the infection in its initial stages to initiate effective medication as well as possible control measures. It seems that hypertension is one of the risk factors for DR in the Arab countries. Thus the doctors should educate their patients on the possible effects of hypertension and thus attracting reasonable control measures (Magliah et al., 2018). This review also sends a warning to the tobacco users in the Arab countries of the possibility of contracting DR, and this will leave them with a choice to make for good health.</w:t>
      </w:r>
    </w:p>
    <w:p w:rsidR="008937A7" w:rsidRPr="001E0920" w:rsidRDefault="008937A7" w:rsidP="00E73508">
      <w:pPr>
        <w:pStyle w:val="NormalWeb"/>
        <w:spacing w:before="0" w:beforeAutospacing="0" w:after="0" w:afterAutospacing="0" w:line="360" w:lineRule="auto"/>
        <w:ind w:firstLine="720"/>
        <w:rPr>
          <w:color w:val="0E101A"/>
          <w:sz w:val="22"/>
          <w:szCs w:val="22"/>
        </w:rPr>
      </w:pPr>
      <w:r w:rsidRPr="001E0920">
        <w:rPr>
          <w:color w:val="0E101A"/>
          <w:sz w:val="22"/>
          <w:szCs w:val="22"/>
        </w:rPr>
        <w:t xml:space="preserve">In conclusion, our review has found that the prevalence of diabetes retinopathy ranges between 31.5% and 37.7% of the total causes of blindness. As well, diabetes mellitus is highly associated with diabetic retinopathy as compared to type 1 diabetes. In this case, the prevalence of type 2 diabetes was about 22.4%, and among them, at least 27.8% had diabetic retinopathy (Hajar et al. 2015). The other risk factors for DR include high cholesterol levels, hypertension, duration of exposure to diabetes, untreated cataracts, tobacco intake, and belonging to a particular ethnic group, especially the African Americans and the Native Americans. Nevertheless, this review mainly used </w:t>
      </w:r>
      <w:r w:rsidR="00360085">
        <w:rPr>
          <w:color w:val="0E101A"/>
          <w:sz w:val="22"/>
          <w:szCs w:val="22"/>
        </w:rPr>
        <w:t>c</w:t>
      </w:r>
      <w:r w:rsidRPr="001E0920">
        <w:rPr>
          <w:color w:val="0E101A"/>
          <w:sz w:val="22"/>
          <w:szCs w:val="22"/>
        </w:rPr>
        <w:t>ross sectional studies, and thus this may have led to the acquisition of similar results. It is recommendable that future studies should be prospective to confirm the causality nature of such factors.        </w:t>
      </w:r>
    </w:p>
    <w:p w:rsidR="00490ACD" w:rsidRPr="001E0920" w:rsidRDefault="00490ACD" w:rsidP="001E0920">
      <w:pPr>
        <w:spacing w:line="360" w:lineRule="auto"/>
        <w:rPr>
          <w:rFonts w:ascii="Times New Roman" w:eastAsia="Times New Roman" w:hAnsi="Times New Roman" w:cs="Times New Roman"/>
          <w:bCs/>
        </w:rPr>
      </w:pPr>
    </w:p>
    <w:p w:rsidR="00E73508" w:rsidRDefault="00E73508" w:rsidP="001E0920">
      <w:pPr>
        <w:spacing w:line="360" w:lineRule="auto"/>
        <w:rPr>
          <w:rFonts w:ascii="Times New Roman" w:hAnsi="Times New Roman" w:cs="Times New Roman"/>
          <w:color w:val="222222"/>
          <w:shd w:val="clear" w:color="auto" w:fill="FFFFFF"/>
        </w:rPr>
      </w:pPr>
    </w:p>
    <w:p w:rsidR="00E73508" w:rsidRDefault="00E73508" w:rsidP="001E0920">
      <w:pPr>
        <w:spacing w:line="360" w:lineRule="auto"/>
        <w:rPr>
          <w:rFonts w:ascii="Times New Roman" w:hAnsi="Times New Roman" w:cs="Times New Roman"/>
          <w:color w:val="222222"/>
          <w:shd w:val="clear" w:color="auto" w:fill="FFFFFF"/>
        </w:rPr>
      </w:pPr>
    </w:p>
    <w:p w:rsidR="00E73508" w:rsidRDefault="00E73508" w:rsidP="001E0920">
      <w:pPr>
        <w:spacing w:line="360" w:lineRule="auto"/>
        <w:rPr>
          <w:rFonts w:ascii="Times New Roman" w:hAnsi="Times New Roman" w:cs="Times New Roman"/>
          <w:color w:val="222222"/>
          <w:shd w:val="clear" w:color="auto" w:fill="FFFFFF"/>
        </w:rPr>
      </w:pPr>
    </w:p>
    <w:p w:rsidR="00E73508" w:rsidRDefault="00E73508" w:rsidP="001E0920">
      <w:pPr>
        <w:spacing w:line="360" w:lineRule="auto"/>
        <w:rPr>
          <w:rFonts w:ascii="Times New Roman" w:hAnsi="Times New Roman" w:cs="Times New Roman"/>
          <w:color w:val="222222"/>
          <w:shd w:val="clear" w:color="auto" w:fill="FFFFFF"/>
        </w:rPr>
      </w:pPr>
    </w:p>
    <w:p w:rsidR="00E73508" w:rsidRDefault="00E73508" w:rsidP="001E0920">
      <w:pPr>
        <w:spacing w:line="360" w:lineRule="auto"/>
        <w:rPr>
          <w:rFonts w:ascii="Times New Roman" w:hAnsi="Times New Roman" w:cs="Times New Roman"/>
          <w:color w:val="222222"/>
          <w:shd w:val="clear" w:color="auto" w:fill="FFFFFF"/>
        </w:rPr>
      </w:pPr>
    </w:p>
    <w:p w:rsidR="00A55310" w:rsidRDefault="00A55310" w:rsidP="001E0920">
      <w:pPr>
        <w:spacing w:line="360" w:lineRule="auto"/>
        <w:rPr>
          <w:rFonts w:ascii="Times New Roman" w:hAnsi="Times New Roman" w:cs="Times New Roman"/>
          <w:color w:val="222222"/>
          <w:shd w:val="clear" w:color="auto" w:fill="FFFFFF"/>
        </w:rPr>
      </w:pPr>
    </w:p>
    <w:p w:rsidR="00A55310" w:rsidRDefault="00A55310" w:rsidP="001E0920">
      <w:pPr>
        <w:spacing w:line="360" w:lineRule="auto"/>
        <w:rPr>
          <w:rFonts w:ascii="Times New Roman" w:hAnsi="Times New Roman" w:cs="Times New Roman"/>
          <w:color w:val="222222"/>
          <w:shd w:val="clear" w:color="auto" w:fill="FFFFFF"/>
        </w:rPr>
      </w:pPr>
    </w:p>
    <w:p w:rsidR="00A55310" w:rsidRDefault="00A55310" w:rsidP="001E0920">
      <w:pPr>
        <w:spacing w:line="360" w:lineRule="auto"/>
        <w:rPr>
          <w:rFonts w:ascii="Times New Roman" w:hAnsi="Times New Roman" w:cs="Times New Roman"/>
          <w:color w:val="222222"/>
          <w:shd w:val="clear" w:color="auto" w:fill="FFFFFF"/>
        </w:rPr>
      </w:pPr>
    </w:p>
    <w:p w:rsidR="00A55310" w:rsidRDefault="00A55310" w:rsidP="001E0920">
      <w:pPr>
        <w:spacing w:line="360" w:lineRule="auto"/>
        <w:rPr>
          <w:rFonts w:ascii="Times New Roman" w:hAnsi="Times New Roman" w:cs="Times New Roman"/>
          <w:color w:val="222222"/>
          <w:shd w:val="clear" w:color="auto" w:fill="FFFFFF"/>
        </w:rPr>
      </w:pPr>
    </w:p>
    <w:p w:rsidR="0041501E" w:rsidRDefault="0041501E" w:rsidP="0041501E">
      <w:pPr>
        <w:spacing w:line="360" w:lineRule="auto"/>
        <w:rPr>
          <w:rFonts w:ascii="Times New Roman" w:hAnsi="Times New Roman" w:cs="Times New Roman"/>
          <w:color w:val="222222"/>
          <w:shd w:val="clear" w:color="auto" w:fill="FFFFFF"/>
        </w:rPr>
      </w:pPr>
      <w:bookmarkStart w:id="0" w:name="_GoBack"/>
      <w:bookmarkEnd w:id="0"/>
    </w:p>
    <w:p w:rsidR="00A55310" w:rsidRDefault="00A55310" w:rsidP="0041501E">
      <w:pPr>
        <w:spacing w:line="360" w:lineRule="auto"/>
        <w:jc w:val="center"/>
        <w:rPr>
          <w:rFonts w:ascii="Times New Roman" w:hAnsi="Times New Roman" w:cs="Times New Roman"/>
          <w:color w:val="222222"/>
          <w:shd w:val="clear" w:color="auto" w:fill="FFFFFF"/>
        </w:rPr>
      </w:pPr>
    </w:p>
    <w:p w:rsidR="00A55310" w:rsidRDefault="00A55310" w:rsidP="0041501E">
      <w:pPr>
        <w:spacing w:line="360" w:lineRule="auto"/>
        <w:jc w:val="center"/>
        <w:rPr>
          <w:rFonts w:ascii="Times New Roman" w:hAnsi="Times New Roman" w:cs="Times New Roman"/>
          <w:color w:val="222222"/>
          <w:shd w:val="clear" w:color="auto" w:fill="FFFFFF"/>
        </w:rPr>
      </w:pPr>
    </w:p>
    <w:p w:rsidR="00E73508" w:rsidRDefault="00687C0E" w:rsidP="0041501E">
      <w:pPr>
        <w:spacing w:line="360" w:lineRule="auto"/>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References</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AbuMustafa, A. M. (2017). clinical and Biochemical associations with Diabetic retinopathy in Male Patients in the gaza strip. </w:t>
      </w:r>
      <w:r w:rsidRPr="001E0920">
        <w:rPr>
          <w:rFonts w:ascii="Times New Roman" w:hAnsi="Times New Roman" w:cs="Times New Roman"/>
          <w:i/>
          <w:iCs/>
          <w:color w:val="222222"/>
          <w:shd w:val="clear" w:color="auto" w:fill="FFFFFF"/>
        </w:rPr>
        <w:t>Frontiers in endocrinology</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8</w:t>
      </w:r>
      <w:r w:rsidRPr="001E0920">
        <w:rPr>
          <w:rFonts w:ascii="Times New Roman" w:hAnsi="Times New Roman" w:cs="Times New Roman"/>
          <w:color w:val="222222"/>
          <w:shd w:val="clear" w:color="auto" w:fill="FFFFFF"/>
        </w:rPr>
        <w:t>, 302.</w:t>
      </w:r>
    </w:p>
    <w:p w:rsidR="00E73508" w:rsidRPr="001E0920" w:rsidRDefault="00E73508" w:rsidP="00E73508">
      <w:pPr>
        <w:spacing w:line="360" w:lineRule="auto"/>
        <w:ind w:left="720" w:hanging="720"/>
        <w:rPr>
          <w:rFonts w:ascii="Times New Roman" w:hAnsi="Times New Roman" w:cs="Times New Roman"/>
          <w:color w:val="222222"/>
          <w:shd w:val="clear" w:color="auto" w:fill="FFFFFF"/>
        </w:rPr>
      </w:pPr>
      <w:r w:rsidRPr="001E0920">
        <w:rPr>
          <w:rFonts w:ascii="Times New Roman" w:hAnsi="Times New Roman" w:cs="Times New Roman"/>
          <w:color w:val="222222"/>
          <w:shd w:val="clear" w:color="auto" w:fill="FFFFFF"/>
        </w:rPr>
        <w:t>Ahmed, R. A., Khalil, S. N., &amp; Al-Qahtani, M. A. (2016). Diabetic retinopathy and the associated risk factors in diabetes type 2 patients in Abha, Saudi Arabia. </w:t>
      </w:r>
      <w:r w:rsidRPr="001E0920">
        <w:rPr>
          <w:rFonts w:ascii="Times New Roman" w:hAnsi="Times New Roman" w:cs="Times New Roman"/>
          <w:i/>
          <w:iCs/>
          <w:color w:val="222222"/>
          <w:shd w:val="clear" w:color="auto" w:fill="FFFFFF"/>
        </w:rPr>
        <w:t>Journal of family &amp; community medicine</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23</w:t>
      </w:r>
      <w:r w:rsidRPr="001E0920">
        <w:rPr>
          <w:rFonts w:ascii="Times New Roman" w:hAnsi="Times New Roman" w:cs="Times New Roman"/>
          <w:color w:val="222222"/>
          <w:shd w:val="clear" w:color="auto" w:fill="FFFFFF"/>
        </w:rPr>
        <w:t>(1), 18.</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Al‐Rubeaan, K., Abu El‐Asrar, A. M., Youssef, A. M., Subhani, S. N., Ahmad, N. A., Al‐Sharqawi, A. H., ... &amp; Ibrahim, H. M. (2015). Diabetic retinopathy and its risk factors in a society with a type 2 diabetes epidemic: a S audi N ational D iabetes R egistry‐based study. </w:t>
      </w:r>
      <w:r w:rsidRPr="001E0920">
        <w:rPr>
          <w:rFonts w:ascii="Times New Roman" w:hAnsi="Times New Roman" w:cs="Times New Roman"/>
          <w:i/>
          <w:iCs/>
          <w:color w:val="222222"/>
          <w:shd w:val="clear" w:color="auto" w:fill="FFFFFF"/>
        </w:rPr>
        <w:t>Actaophthalmologica</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93</w:t>
      </w:r>
      <w:r w:rsidRPr="001E0920">
        <w:rPr>
          <w:rFonts w:ascii="Times New Roman" w:hAnsi="Times New Roman" w:cs="Times New Roman"/>
          <w:color w:val="222222"/>
          <w:shd w:val="clear" w:color="auto" w:fill="FFFFFF"/>
        </w:rPr>
        <w:t>(2), e140-e147.</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Al-Zamil, W. M. (2017). Hospital prevalence of retinopathy in patients with newly-diagnosed type 2 diabetes. </w:t>
      </w:r>
      <w:r w:rsidRPr="001E0920">
        <w:rPr>
          <w:rFonts w:ascii="Times New Roman" w:hAnsi="Times New Roman" w:cs="Times New Roman"/>
          <w:i/>
          <w:iCs/>
          <w:color w:val="222222"/>
          <w:shd w:val="clear" w:color="auto" w:fill="FFFFFF"/>
        </w:rPr>
        <w:t>Saudi journal of medicine &amp; medical sciences</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5</w:t>
      </w:r>
      <w:r w:rsidRPr="001E0920">
        <w:rPr>
          <w:rFonts w:ascii="Times New Roman" w:hAnsi="Times New Roman" w:cs="Times New Roman"/>
          <w:color w:val="222222"/>
          <w:shd w:val="clear" w:color="auto" w:fill="FFFFFF"/>
        </w:rPr>
        <w:t>(1), 26.</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Barsegian, A., Kotlyar, B., Lee, J., Salifu, M. O., &amp; McFarlane, S. I. (2017). Diabetic retinopathy: Focus on minority populations. </w:t>
      </w:r>
      <w:r w:rsidRPr="001E0920">
        <w:rPr>
          <w:rFonts w:ascii="Times New Roman" w:hAnsi="Times New Roman" w:cs="Times New Roman"/>
          <w:i/>
          <w:iCs/>
          <w:color w:val="222222"/>
          <w:shd w:val="clear" w:color="auto" w:fill="FFFFFF"/>
        </w:rPr>
        <w:t>International journal of clinical endocrinology and metabolism</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3</w:t>
      </w:r>
      <w:r w:rsidRPr="001E0920">
        <w:rPr>
          <w:rFonts w:ascii="Times New Roman" w:hAnsi="Times New Roman" w:cs="Times New Roman"/>
          <w:color w:val="222222"/>
          <w:shd w:val="clear" w:color="auto" w:fill="FFFFFF"/>
        </w:rPr>
        <w:t>(1), 034.</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Bener, A., Eliaçık, M., Cincik, H., Öztürk, M., DeFronzo, R. A., &amp; Abdul-Ghani, M. (2018). The impact of vitamin D deficiency on retinopathy and hearing loss among Type 2 diabetic patients. </w:t>
      </w:r>
      <w:r w:rsidRPr="001E0920">
        <w:rPr>
          <w:rFonts w:ascii="Times New Roman" w:hAnsi="Times New Roman" w:cs="Times New Roman"/>
          <w:i/>
          <w:iCs/>
          <w:color w:val="222222"/>
          <w:shd w:val="clear" w:color="auto" w:fill="FFFFFF"/>
        </w:rPr>
        <w:t>BioMed research international</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2018</w:t>
      </w:r>
      <w:r w:rsidRPr="001E0920">
        <w:rPr>
          <w:rFonts w:ascii="Times New Roman" w:hAnsi="Times New Roman" w:cs="Times New Roman"/>
          <w:color w:val="222222"/>
          <w:shd w:val="clear" w:color="auto" w:fill="FFFFFF"/>
        </w:rPr>
        <w:t>.</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Elwali, E. S., Almobarak, A. O., Hassan, M. A., Mahmooud, A. A., Awadalla, H., &amp; Ahmed, M. H. (2017). Frequency of diabetic retinopathy and associated risk factors in Khartoum, Sudan: population based study. </w:t>
      </w:r>
      <w:r w:rsidRPr="001E0920">
        <w:rPr>
          <w:rFonts w:ascii="Times New Roman" w:hAnsi="Times New Roman" w:cs="Times New Roman"/>
          <w:i/>
          <w:iCs/>
          <w:color w:val="222222"/>
          <w:shd w:val="clear" w:color="auto" w:fill="FFFFFF"/>
        </w:rPr>
        <w:t>International journal of ophthalmology</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10</w:t>
      </w:r>
      <w:r w:rsidRPr="001E0920">
        <w:rPr>
          <w:rFonts w:ascii="Times New Roman" w:hAnsi="Times New Roman" w:cs="Times New Roman"/>
          <w:color w:val="222222"/>
          <w:shd w:val="clear" w:color="auto" w:fill="FFFFFF"/>
        </w:rPr>
        <w:t>(6), 948.</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Gálvez-Ruiz, A., &amp; Schatz, P. (2016). Prevalence of diabetic retinopathy in a population of diabetics from the middle east with microvascular ocular motor palsies. </w:t>
      </w:r>
      <w:r w:rsidRPr="001E0920">
        <w:rPr>
          <w:rFonts w:ascii="Times New Roman" w:hAnsi="Times New Roman" w:cs="Times New Roman"/>
          <w:i/>
          <w:iCs/>
          <w:color w:val="222222"/>
          <w:shd w:val="clear" w:color="auto" w:fill="FFFFFF"/>
        </w:rPr>
        <w:t>Journal of Neuro-ophthalmology</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36</w:t>
      </w:r>
      <w:r w:rsidRPr="001E0920">
        <w:rPr>
          <w:rFonts w:ascii="Times New Roman" w:hAnsi="Times New Roman" w:cs="Times New Roman"/>
          <w:color w:val="222222"/>
          <w:shd w:val="clear" w:color="auto" w:fill="FFFFFF"/>
        </w:rPr>
        <w:t>(2), 131-133.</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Hajar, S., Al Hazmi, A., Wasli, M., Mousa, A., &amp;Rabiu, M. (2015). Prevalence and causes of blindness and diabetic retinopathy in Southern Saudi Arabia. </w:t>
      </w:r>
      <w:r w:rsidRPr="001E0920">
        <w:rPr>
          <w:rFonts w:ascii="Times New Roman" w:hAnsi="Times New Roman" w:cs="Times New Roman"/>
          <w:i/>
          <w:iCs/>
          <w:color w:val="222222"/>
          <w:shd w:val="clear" w:color="auto" w:fill="FFFFFF"/>
        </w:rPr>
        <w:t>Saudi medical journal</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36</w:t>
      </w:r>
      <w:r w:rsidRPr="001E0920">
        <w:rPr>
          <w:rFonts w:ascii="Times New Roman" w:hAnsi="Times New Roman" w:cs="Times New Roman"/>
          <w:color w:val="222222"/>
          <w:shd w:val="clear" w:color="auto" w:fill="FFFFFF"/>
        </w:rPr>
        <w:t>(4), 449.</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Hamzeh, A., Almhanni, G., Aljaber, Y., Alhasan, R., Alhasan, R., Alsamman, M. I., ... &amp;Haddeh, Y. (2019). Awareness of diabetes and diabetic retinopathy among a group of diabetic patients in main public hospitals in Damascus, Syria during the Syrian crisis. </w:t>
      </w:r>
      <w:r w:rsidRPr="001E0920">
        <w:rPr>
          <w:rFonts w:ascii="Times New Roman" w:hAnsi="Times New Roman" w:cs="Times New Roman"/>
          <w:i/>
          <w:iCs/>
          <w:color w:val="222222"/>
          <w:shd w:val="clear" w:color="auto" w:fill="FFFFFF"/>
        </w:rPr>
        <w:t>BMC health services research</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19</w:t>
      </w:r>
      <w:r w:rsidRPr="001E0920">
        <w:rPr>
          <w:rFonts w:ascii="Times New Roman" w:hAnsi="Times New Roman" w:cs="Times New Roman"/>
          <w:color w:val="222222"/>
          <w:shd w:val="clear" w:color="auto" w:fill="FFFFFF"/>
        </w:rPr>
        <w:t>(1), 549.</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lastRenderedPageBreak/>
        <w:t>Magliah, S. F., Bardisi, W., Al Attah, M., &amp;Khorsheed, M. M. (2018). The prevalence and risk factors of diabetic retinopathy in selected primary care centers during the 3-year screening intervals. </w:t>
      </w:r>
      <w:r w:rsidRPr="001E0920">
        <w:rPr>
          <w:rFonts w:ascii="Times New Roman" w:hAnsi="Times New Roman" w:cs="Times New Roman"/>
          <w:i/>
          <w:iCs/>
          <w:color w:val="222222"/>
          <w:shd w:val="clear" w:color="auto" w:fill="FFFFFF"/>
        </w:rPr>
        <w:t>Journal of Family Medicine and Primary Care</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7</w:t>
      </w:r>
      <w:r w:rsidRPr="001E0920">
        <w:rPr>
          <w:rFonts w:ascii="Times New Roman" w:hAnsi="Times New Roman" w:cs="Times New Roman"/>
          <w:color w:val="222222"/>
          <w:shd w:val="clear" w:color="auto" w:fill="FFFFFF"/>
        </w:rPr>
        <w:t>(5), 975.</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Mehanna, C. J., Abdul Fattah, M., Tamim, H., Nasrallah, M. P., Zreik, R., Haddad, S. S., ... &amp;Salti, H. I. (2017). Five-year incidence and progression of diabetic retinopathy in patients with type II diabetes in a tertiary care center in Lebanon. </w:t>
      </w:r>
      <w:r w:rsidRPr="001E0920">
        <w:rPr>
          <w:rFonts w:ascii="Times New Roman" w:hAnsi="Times New Roman" w:cs="Times New Roman"/>
          <w:i/>
          <w:iCs/>
          <w:color w:val="222222"/>
          <w:shd w:val="clear" w:color="auto" w:fill="FFFFFF"/>
        </w:rPr>
        <w:t>Journal of ophthalmology</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2017</w:t>
      </w:r>
      <w:r w:rsidRPr="001E0920">
        <w:rPr>
          <w:rFonts w:ascii="Times New Roman" w:hAnsi="Times New Roman" w:cs="Times New Roman"/>
          <w:color w:val="222222"/>
          <w:shd w:val="clear" w:color="auto" w:fill="FFFFFF"/>
        </w:rPr>
        <w:t>.</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Rabiu, M. M., Al Bdour, M. D., Abu Ameerh, M. A., &amp;Jadoon, M. Z. (2015). Prevalence of blindness and diabetic retinopathy in northern Jordan. </w:t>
      </w:r>
      <w:r w:rsidRPr="001E0920">
        <w:rPr>
          <w:rFonts w:ascii="Times New Roman" w:hAnsi="Times New Roman" w:cs="Times New Roman"/>
          <w:i/>
          <w:iCs/>
          <w:color w:val="222222"/>
          <w:shd w:val="clear" w:color="auto" w:fill="FFFFFF"/>
        </w:rPr>
        <w:t>European journal of ophthalmology</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25</w:t>
      </w:r>
      <w:r w:rsidRPr="001E0920">
        <w:rPr>
          <w:rFonts w:ascii="Times New Roman" w:hAnsi="Times New Roman" w:cs="Times New Roman"/>
          <w:color w:val="222222"/>
          <w:shd w:val="clear" w:color="auto" w:fill="FFFFFF"/>
        </w:rPr>
        <w:t>(4), 320-327.</w:t>
      </w:r>
    </w:p>
    <w:p w:rsidR="00E73508" w:rsidRPr="001E0920" w:rsidRDefault="00E73508" w:rsidP="00E73508">
      <w:pPr>
        <w:spacing w:line="360" w:lineRule="auto"/>
        <w:ind w:left="720" w:hanging="720"/>
        <w:rPr>
          <w:rFonts w:ascii="Times New Roman" w:eastAsia="Times New Roman" w:hAnsi="Times New Roman" w:cs="Times New Roman"/>
          <w:bCs/>
        </w:rPr>
      </w:pPr>
      <w:r w:rsidRPr="001E0920">
        <w:rPr>
          <w:rFonts w:ascii="Times New Roman" w:hAnsi="Times New Roman" w:cs="Times New Roman"/>
          <w:color w:val="222222"/>
          <w:shd w:val="clear" w:color="auto" w:fill="FFFFFF"/>
        </w:rPr>
        <w:t>Yasir, Z. H., Hassan, A. D., &amp; Rajiv, K. (2019). Diabetic retinopathy (DR) among 40 years and older Saudi population with diabetes in Riyadh governorate, Saudi Arabia–A population based survey. </w:t>
      </w:r>
      <w:r w:rsidRPr="001E0920">
        <w:rPr>
          <w:rFonts w:ascii="Times New Roman" w:hAnsi="Times New Roman" w:cs="Times New Roman"/>
          <w:i/>
          <w:iCs/>
          <w:color w:val="222222"/>
          <w:shd w:val="clear" w:color="auto" w:fill="FFFFFF"/>
        </w:rPr>
        <w:t>Saudi Journal of Ophthalmology</w:t>
      </w:r>
      <w:r w:rsidRPr="001E0920">
        <w:rPr>
          <w:rFonts w:ascii="Times New Roman" w:hAnsi="Times New Roman" w:cs="Times New Roman"/>
          <w:color w:val="222222"/>
          <w:shd w:val="clear" w:color="auto" w:fill="FFFFFF"/>
        </w:rPr>
        <w:t>, </w:t>
      </w:r>
      <w:r w:rsidRPr="001E0920">
        <w:rPr>
          <w:rFonts w:ascii="Times New Roman" w:hAnsi="Times New Roman" w:cs="Times New Roman"/>
          <w:i/>
          <w:iCs/>
          <w:color w:val="222222"/>
          <w:shd w:val="clear" w:color="auto" w:fill="FFFFFF"/>
        </w:rPr>
        <w:t>33</w:t>
      </w:r>
      <w:r w:rsidRPr="001E0920">
        <w:rPr>
          <w:rFonts w:ascii="Times New Roman" w:hAnsi="Times New Roman" w:cs="Times New Roman"/>
          <w:color w:val="222222"/>
          <w:shd w:val="clear" w:color="auto" w:fill="FFFFFF"/>
        </w:rPr>
        <w:t>(4), 363-368.</w:t>
      </w:r>
    </w:p>
    <w:sectPr w:rsidR="00E73508" w:rsidRPr="001E0920" w:rsidSect="00FD44D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FA8" w:rsidRDefault="00677FA8" w:rsidP="00FD44DA">
      <w:pPr>
        <w:spacing w:after="0" w:line="240" w:lineRule="auto"/>
      </w:pPr>
      <w:r>
        <w:separator/>
      </w:r>
    </w:p>
  </w:endnote>
  <w:endnote w:type="continuationSeparator" w:id="1">
    <w:p w:rsidR="00677FA8" w:rsidRDefault="00677FA8" w:rsidP="00FD4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FA8" w:rsidRDefault="00677FA8" w:rsidP="00FD44DA">
      <w:pPr>
        <w:spacing w:after="0" w:line="240" w:lineRule="auto"/>
      </w:pPr>
      <w:r>
        <w:separator/>
      </w:r>
    </w:p>
  </w:footnote>
  <w:footnote w:type="continuationSeparator" w:id="1">
    <w:p w:rsidR="00677FA8" w:rsidRDefault="00677FA8" w:rsidP="00FD44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809227"/>
      <w:docPartObj>
        <w:docPartGallery w:val="Page Numbers (Top of Page)"/>
        <w:docPartUnique/>
      </w:docPartObj>
    </w:sdtPr>
    <w:sdtEndPr>
      <w:rPr>
        <w:noProof/>
      </w:rPr>
    </w:sdtEndPr>
    <w:sdtContent>
      <w:p w:rsidR="009D2276" w:rsidRPr="00FD44DA" w:rsidRDefault="009D2276" w:rsidP="00FD44DA">
        <w:pPr>
          <w:pStyle w:val="Header"/>
          <w:rPr>
            <w:rFonts w:ascii="Times New Roman" w:hAnsi="Times New Roman" w:cs="Times New Roman"/>
          </w:rPr>
        </w:pPr>
        <w:r w:rsidRPr="00FD44DA">
          <w:rPr>
            <w:rFonts w:ascii="Times New Roman" w:eastAsia="Times New Roman" w:hAnsi="Times New Roman" w:cs="Times New Roman"/>
            <w:bCs/>
          </w:rPr>
          <w:t xml:space="preserve">THE EPIDEMIOLOGY OF DIABETIC RETINOPATHY IN ARAB COUNTRIES        </w:t>
        </w:r>
        <w:r>
          <w:rPr>
            <w:rFonts w:ascii="Times New Roman" w:eastAsia="Times New Roman" w:hAnsi="Times New Roman" w:cs="Times New Roman"/>
            <w:bCs/>
          </w:rPr>
          <w:tab/>
        </w:r>
        <w:r w:rsidR="00B00CA3" w:rsidRPr="00FD44DA">
          <w:rPr>
            <w:rFonts w:ascii="Times New Roman" w:hAnsi="Times New Roman" w:cs="Times New Roman"/>
          </w:rPr>
          <w:fldChar w:fldCharType="begin"/>
        </w:r>
        <w:r w:rsidRPr="00FD44DA">
          <w:rPr>
            <w:rFonts w:ascii="Times New Roman" w:hAnsi="Times New Roman" w:cs="Times New Roman"/>
          </w:rPr>
          <w:instrText xml:space="preserve"> PAGE   \* MERGEFORMAT </w:instrText>
        </w:r>
        <w:r w:rsidR="00B00CA3" w:rsidRPr="00FD44DA">
          <w:rPr>
            <w:rFonts w:ascii="Times New Roman" w:hAnsi="Times New Roman" w:cs="Times New Roman"/>
          </w:rPr>
          <w:fldChar w:fldCharType="separate"/>
        </w:r>
        <w:r w:rsidR="00A55310">
          <w:rPr>
            <w:rFonts w:ascii="Times New Roman" w:hAnsi="Times New Roman" w:cs="Times New Roman"/>
            <w:noProof/>
          </w:rPr>
          <w:t>2</w:t>
        </w:r>
        <w:r w:rsidR="00B00CA3" w:rsidRPr="00FD44DA">
          <w:rPr>
            <w:rFonts w:ascii="Times New Roman" w:hAnsi="Times New Roman" w:cs="Times New Roman"/>
            <w:noProof/>
          </w:rPr>
          <w:fldChar w:fldCharType="end"/>
        </w:r>
      </w:p>
    </w:sdtContent>
  </w:sdt>
  <w:p w:rsidR="009D2276" w:rsidRPr="00FD44DA" w:rsidRDefault="009D2276">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276" w:rsidRPr="00FD44DA" w:rsidRDefault="009D2276" w:rsidP="00FD44DA">
    <w:pPr>
      <w:autoSpaceDE w:val="0"/>
      <w:autoSpaceDN w:val="0"/>
      <w:adjustRightInd w:val="0"/>
      <w:spacing w:after="0" w:line="240" w:lineRule="auto"/>
      <w:rPr>
        <w:rFonts w:ascii="Times New Roman" w:eastAsia="Times New Roman" w:hAnsi="Times New Roman" w:cs="Times New Roman"/>
        <w:bCs/>
      </w:rPr>
    </w:pPr>
    <w:r w:rsidRPr="00FD44DA">
      <w:rPr>
        <w:rFonts w:ascii="Times New Roman" w:hAnsi="Times New Roman" w:cs="Times New Roman"/>
      </w:rPr>
      <w:t xml:space="preserve">Running head: </w:t>
    </w:r>
    <w:r w:rsidRPr="00FD44DA">
      <w:rPr>
        <w:rFonts w:ascii="Times New Roman" w:eastAsia="Times New Roman" w:hAnsi="Times New Roman" w:cs="Times New Roman"/>
        <w:bCs/>
      </w:rPr>
      <w:t>THE EPIDEMIOLOGY OF DIABETIC RETINOPATHY IN ARAB COUNTRIES1</w:t>
    </w:r>
  </w:p>
  <w:p w:rsidR="009D2276" w:rsidRPr="00FD44DA" w:rsidRDefault="009D2276">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4BF"/>
    <w:multiLevelType w:val="hybridMultilevel"/>
    <w:tmpl w:val="EF1CC44E"/>
    <w:lvl w:ilvl="0" w:tplc="4E9C3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E7DE6"/>
    <w:multiLevelType w:val="hybridMultilevel"/>
    <w:tmpl w:val="8132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221AF"/>
    <w:multiLevelType w:val="hybridMultilevel"/>
    <w:tmpl w:val="EF1CC44E"/>
    <w:lvl w:ilvl="0" w:tplc="4E9C3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B5C8E"/>
    <w:multiLevelType w:val="hybridMultilevel"/>
    <w:tmpl w:val="30EE77A2"/>
    <w:lvl w:ilvl="0" w:tplc="401E1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F479F"/>
    <w:multiLevelType w:val="hybridMultilevel"/>
    <w:tmpl w:val="BBB23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B31E5"/>
    <w:multiLevelType w:val="hybridMultilevel"/>
    <w:tmpl w:val="AD16D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B6187"/>
    <w:multiLevelType w:val="hybridMultilevel"/>
    <w:tmpl w:val="AD16D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7624FA"/>
    <w:multiLevelType w:val="hybridMultilevel"/>
    <w:tmpl w:val="9C1417B8"/>
    <w:lvl w:ilvl="0" w:tplc="1A9AF3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D42B27"/>
    <w:multiLevelType w:val="hybridMultilevel"/>
    <w:tmpl w:val="09FC4980"/>
    <w:lvl w:ilvl="0" w:tplc="8F8C7962">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9D7BB5"/>
    <w:multiLevelType w:val="hybridMultilevel"/>
    <w:tmpl w:val="BE3A5C40"/>
    <w:lvl w:ilvl="0" w:tplc="4E8A7A5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B62885"/>
    <w:multiLevelType w:val="hybridMultilevel"/>
    <w:tmpl w:val="AD16D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6"/>
  </w:num>
  <w:num w:numId="5">
    <w:abstractNumId w:val="1"/>
  </w:num>
  <w:num w:numId="6">
    <w:abstractNumId w:val="8"/>
  </w:num>
  <w:num w:numId="7">
    <w:abstractNumId w:val="9"/>
  </w:num>
  <w:num w:numId="8">
    <w:abstractNumId w:val="7"/>
  </w:num>
  <w:num w:numId="9">
    <w:abstractNumId w:val="3"/>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44DA"/>
    <w:rsid w:val="00017DED"/>
    <w:rsid w:val="000335EB"/>
    <w:rsid w:val="00073BFF"/>
    <w:rsid w:val="00076966"/>
    <w:rsid w:val="000910F8"/>
    <w:rsid w:val="000A2452"/>
    <w:rsid w:val="000A5849"/>
    <w:rsid w:val="000C1DF9"/>
    <w:rsid w:val="000E07F9"/>
    <w:rsid w:val="000F1D7D"/>
    <w:rsid w:val="000F3720"/>
    <w:rsid w:val="00111D22"/>
    <w:rsid w:val="00120F0F"/>
    <w:rsid w:val="001243E7"/>
    <w:rsid w:val="00126215"/>
    <w:rsid w:val="00137B63"/>
    <w:rsid w:val="00142641"/>
    <w:rsid w:val="001556E4"/>
    <w:rsid w:val="00164B80"/>
    <w:rsid w:val="001809EE"/>
    <w:rsid w:val="001A7BCC"/>
    <w:rsid w:val="001B273B"/>
    <w:rsid w:val="001B3C37"/>
    <w:rsid w:val="001C35BF"/>
    <w:rsid w:val="001D304C"/>
    <w:rsid w:val="001E0920"/>
    <w:rsid w:val="001E663D"/>
    <w:rsid w:val="001E7CBD"/>
    <w:rsid w:val="00200341"/>
    <w:rsid w:val="00284829"/>
    <w:rsid w:val="00285C71"/>
    <w:rsid w:val="002A5D62"/>
    <w:rsid w:val="002A663B"/>
    <w:rsid w:val="002B2C46"/>
    <w:rsid w:val="002B5C5F"/>
    <w:rsid w:val="002B6ACB"/>
    <w:rsid w:val="002C0076"/>
    <w:rsid w:val="002E051B"/>
    <w:rsid w:val="002E41AA"/>
    <w:rsid w:val="003115E3"/>
    <w:rsid w:val="00327337"/>
    <w:rsid w:val="00327BE2"/>
    <w:rsid w:val="0033261C"/>
    <w:rsid w:val="00343658"/>
    <w:rsid w:val="00351B63"/>
    <w:rsid w:val="00352193"/>
    <w:rsid w:val="00357C5C"/>
    <w:rsid w:val="00360085"/>
    <w:rsid w:val="0037414B"/>
    <w:rsid w:val="003808E2"/>
    <w:rsid w:val="003C7A75"/>
    <w:rsid w:val="003D4491"/>
    <w:rsid w:val="003E2453"/>
    <w:rsid w:val="003E726A"/>
    <w:rsid w:val="003F0F78"/>
    <w:rsid w:val="003F62E5"/>
    <w:rsid w:val="00401BDD"/>
    <w:rsid w:val="0041501E"/>
    <w:rsid w:val="00421DD6"/>
    <w:rsid w:val="00454E61"/>
    <w:rsid w:val="00456FCC"/>
    <w:rsid w:val="00474D68"/>
    <w:rsid w:val="00482838"/>
    <w:rsid w:val="00490ACD"/>
    <w:rsid w:val="004A3637"/>
    <w:rsid w:val="004F0954"/>
    <w:rsid w:val="004F787F"/>
    <w:rsid w:val="005018CE"/>
    <w:rsid w:val="00507F80"/>
    <w:rsid w:val="00523339"/>
    <w:rsid w:val="00545A9D"/>
    <w:rsid w:val="00547759"/>
    <w:rsid w:val="00553CA1"/>
    <w:rsid w:val="00565008"/>
    <w:rsid w:val="00574AE2"/>
    <w:rsid w:val="005A5D98"/>
    <w:rsid w:val="005B78A5"/>
    <w:rsid w:val="005C4F71"/>
    <w:rsid w:val="005D1FBA"/>
    <w:rsid w:val="0062358F"/>
    <w:rsid w:val="0062652F"/>
    <w:rsid w:val="00645B6C"/>
    <w:rsid w:val="006578B9"/>
    <w:rsid w:val="00661093"/>
    <w:rsid w:val="0066524C"/>
    <w:rsid w:val="00675AD8"/>
    <w:rsid w:val="00675AE3"/>
    <w:rsid w:val="00677FA8"/>
    <w:rsid w:val="00687C0E"/>
    <w:rsid w:val="006E4208"/>
    <w:rsid w:val="006E4684"/>
    <w:rsid w:val="00736713"/>
    <w:rsid w:val="00744C87"/>
    <w:rsid w:val="00774F47"/>
    <w:rsid w:val="0077512F"/>
    <w:rsid w:val="00782695"/>
    <w:rsid w:val="00783727"/>
    <w:rsid w:val="00784039"/>
    <w:rsid w:val="007A3A3B"/>
    <w:rsid w:val="007A6421"/>
    <w:rsid w:val="007B6CF0"/>
    <w:rsid w:val="007F0FC3"/>
    <w:rsid w:val="007F5D67"/>
    <w:rsid w:val="0080633E"/>
    <w:rsid w:val="008100CC"/>
    <w:rsid w:val="008115CB"/>
    <w:rsid w:val="00817A95"/>
    <w:rsid w:val="00857D01"/>
    <w:rsid w:val="00867F22"/>
    <w:rsid w:val="00871086"/>
    <w:rsid w:val="00873B8B"/>
    <w:rsid w:val="00880048"/>
    <w:rsid w:val="008923D2"/>
    <w:rsid w:val="008937A7"/>
    <w:rsid w:val="00893D75"/>
    <w:rsid w:val="008A51E1"/>
    <w:rsid w:val="008A5622"/>
    <w:rsid w:val="008C0D47"/>
    <w:rsid w:val="008D288A"/>
    <w:rsid w:val="008D393C"/>
    <w:rsid w:val="00904493"/>
    <w:rsid w:val="00914989"/>
    <w:rsid w:val="00916E06"/>
    <w:rsid w:val="009270CB"/>
    <w:rsid w:val="0093297F"/>
    <w:rsid w:val="009339F9"/>
    <w:rsid w:val="00933FA3"/>
    <w:rsid w:val="0094350E"/>
    <w:rsid w:val="00944008"/>
    <w:rsid w:val="00956F6B"/>
    <w:rsid w:val="009A1A98"/>
    <w:rsid w:val="009C41BB"/>
    <w:rsid w:val="009D2276"/>
    <w:rsid w:val="009E0F0A"/>
    <w:rsid w:val="009E162A"/>
    <w:rsid w:val="009F4649"/>
    <w:rsid w:val="00A55310"/>
    <w:rsid w:val="00A70719"/>
    <w:rsid w:val="00A9594D"/>
    <w:rsid w:val="00AA147A"/>
    <w:rsid w:val="00AA2695"/>
    <w:rsid w:val="00AB6218"/>
    <w:rsid w:val="00AC0215"/>
    <w:rsid w:val="00AE2589"/>
    <w:rsid w:val="00AF2580"/>
    <w:rsid w:val="00AF7EAA"/>
    <w:rsid w:val="00B00CA3"/>
    <w:rsid w:val="00B04CEA"/>
    <w:rsid w:val="00B162D3"/>
    <w:rsid w:val="00B24791"/>
    <w:rsid w:val="00B46131"/>
    <w:rsid w:val="00B468C1"/>
    <w:rsid w:val="00B664B5"/>
    <w:rsid w:val="00B67462"/>
    <w:rsid w:val="00B71FF0"/>
    <w:rsid w:val="00B816F7"/>
    <w:rsid w:val="00B92574"/>
    <w:rsid w:val="00B96903"/>
    <w:rsid w:val="00B979CD"/>
    <w:rsid w:val="00B97B7F"/>
    <w:rsid w:val="00BB7083"/>
    <w:rsid w:val="00BC70D0"/>
    <w:rsid w:val="00BD7E1B"/>
    <w:rsid w:val="00BF5B6E"/>
    <w:rsid w:val="00C1737B"/>
    <w:rsid w:val="00C2722F"/>
    <w:rsid w:val="00C304E8"/>
    <w:rsid w:val="00C368AC"/>
    <w:rsid w:val="00C42D7A"/>
    <w:rsid w:val="00C45438"/>
    <w:rsid w:val="00C62857"/>
    <w:rsid w:val="00C64642"/>
    <w:rsid w:val="00C747F4"/>
    <w:rsid w:val="00C810EF"/>
    <w:rsid w:val="00C96264"/>
    <w:rsid w:val="00CD315B"/>
    <w:rsid w:val="00CE3A31"/>
    <w:rsid w:val="00CF2521"/>
    <w:rsid w:val="00CF7DF7"/>
    <w:rsid w:val="00D166EB"/>
    <w:rsid w:val="00D237D9"/>
    <w:rsid w:val="00D35693"/>
    <w:rsid w:val="00D42B34"/>
    <w:rsid w:val="00D82A9C"/>
    <w:rsid w:val="00DA1020"/>
    <w:rsid w:val="00DA1FB4"/>
    <w:rsid w:val="00DA22DF"/>
    <w:rsid w:val="00DA42D7"/>
    <w:rsid w:val="00DA4450"/>
    <w:rsid w:val="00DB36F6"/>
    <w:rsid w:val="00DB539E"/>
    <w:rsid w:val="00DC5DB2"/>
    <w:rsid w:val="00DD2331"/>
    <w:rsid w:val="00DD3764"/>
    <w:rsid w:val="00DD7A19"/>
    <w:rsid w:val="00E10888"/>
    <w:rsid w:val="00E11ED0"/>
    <w:rsid w:val="00E16CA2"/>
    <w:rsid w:val="00E45ED3"/>
    <w:rsid w:val="00E50456"/>
    <w:rsid w:val="00E578FA"/>
    <w:rsid w:val="00E633D9"/>
    <w:rsid w:val="00E73508"/>
    <w:rsid w:val="00E80590"/>
    <w:rsid w:val="00E83661"/>
    <w:rsid w:val="00E91E97"/>
    <w:rsid w:val="00E91F75"/>
    <w:rsid w:val="00E92116"/>
    <w:rsid w:val="00E95D25"/>
    <w:rsid w:val="00ED15C4"/>
    <w:rsid w:val="00ED448B"/>
    <w:rsid w:val="00ED45C2"/>
    <w:rsid w:val="00EE3131"/>
    <w:rsid w:val="00F032FF"/>
    <w:rsid w:val="00F44128"/>
    <w:rsid w:val="00F53290"/>
    <w:rsid w:val="00F55B7E"/>
    <w:rsid w:val="00F70593"/>
    <w:rsid w:val="00F75E81"/>
    <w:rsid w:val="00F83CBC"/>
    <w:rsid w:val="00FA103D"/>
    <w:rsid w:val="00FC07EA"/>
    <w:rsid w:val="00FC5725"/>
    <w:rsid w:val="00FD44DA"/>
    <w:rsid w:val="00FE6515"/>
    <w:rsid w:val="00FF29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E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4DA"/>
  </w:style>
  <w:style w:type="paragraph" w:styleId="Footer">
    <w:name w:val="footer"/>
    <w:basedOn w:val="Normal"/>
    <w:link w:val="FooterChar"/>
    <w:uiPriority w:val="99"/>
    <w:unhideWhenUsed/>
    <w:rsid w:val="00FD4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4DA"/>
  </w:style>
  <w:style w:type="paragraph" w:styleId="ListParagraph">
    <w:name w:val="List Paragraph"/>
    <w:basedOn w:val="Normal"/>
    <w:uiPriority w:val="34"/>
    <w:qFormat/>
    <w:rsid w:val="00343658"/>
    <w:pPr>
      <w:ind w:left="720"/>
      <w:contextualSpacing/>
    </w:pPr>
  </w:style>
  <w:style w:type="table" w:styleId="TableGrid">
    <w:name w:val="Table Grid"/>
    <w:basedOn w:val="TableNormal"/>
    <w:uiPriority w:val="59"/>
    <w:rsid w:val="001B3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937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37A7"/>
    <w:rPr>
      <w:b/>
      <w:bCs/>
    </w:rPr>
  </w:style>
</w:styles>
</file>

<file path=word/webSettings.xml><?xml version="1.0" encoding="utf-8"?>
<w:webSettings xmlns:r="http://schemas.openxmlformats.org/officeDocument/2006/relationships" xmlns:w="http://schemas.openxmlformats.org/wordprocessingml/2006/main">
  <w:divs>
    <w:div w:id="1046828915">
      <w:bodyDiv w:val="1"/>
      <w:marLeft w:val="0"/>
      <w:marRight w:val="0"/>
      <w:marTop w:val="0"/>
      <w:marBottom w:val="0"/>
      <w:divBdr>
        <w:top w:val="none" w:sz="0" w:space="0" w:color="auto"/>
        <w:left w:val="none" w:sz="0" w:space="0" w:color="auto"/>
        <w:bottom w:val="none" w:sz="0" w:space="0" w:color="auto"/>
        <w:right w:val="none" w:sz="0" w:space="0" w:color="auto"/>
      </w:divBdr>
    </w:div>
    <w:div w:id="12925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4244</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2</cp:revision>
  <dcterms:created xsi:type="dcterms:W3CDTF">2020-04-17T19:07:00Z</dcterms:created>
  <dcterms:modified xsi:type="dcterms:W3CDTF">2020-04-17T19:07:00Z</dcterms:modified>
</cp:coreProperties>
</file>